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0E3" w:rsidRDefault="00F15C8F">
      <w:pPr>
        <w:spacing w:after="0" w:line="240" w:lineRule="auto"/>
        <w:jc w:val="center"/>
        <w:rPr>
          <w:rFonts w:ascii="Book Antiqua" w:hAnsi="Book Antiqua"/>
          <w:b/>
          <w:bCs/>
          <w:sz w:val="28"/>
          <w:szCs w:val="28"/>
          <w:lang w:val="en-US"/>
        </w:rPr>
      </w:pPr>
      <w:r>
        <w:rPr>
          <w:rFonts w:ascii="Book Antiqua" w:hAnsi="Book Antiqua"/>
          <w:b/>
          <w:bCs/>
          <w:sz w:val="28"/>
          <w:szCs w:val="28"/>
        </w:rPr>
        <w:t xml:space="preserve">Upacara Petik Laut Masyarakat </w:t>
      </w:r>
      <w:r>
        <w:rPr>
          <w:rFonts w:ascii="Book Antiqua" w:hAnsi="Book Antiqua"/>
          <w:b/>
          <w:bCs/>
          <w:sz w:val="28"/>
          <w:szCs w:val="28"/>
          <w:lang w:val="en-GB"/>
        </w:rPr>
        <w:t>d</w:t>
      </w:r>
      <w:r>
        <w:rPr>
          <w:rFonts w:ascii="Book Antiqua" w:hAnsi="Book Antiqua"/>
          <w:b/>
          <w:bCs/>
          <w:sz w:val="28"/>
          <w:szCs w:val="28"/>
        </w:rPr>
        <w:t xml:space="preserve">i Bulurejo Paseban: </w:t>
      </w:r>
      <w:proofErr w:type="spellStart"/>
      <w:r>
        <w:rPr>
          <w:rFonts w:ascii="Book Antiqua" w:hAnsi="Book Antiqua"/>
          <w:b/>
          <w:bCs/>
          <w:sz w:val="28"/>
          <w:szCs w:val="28"/>
          <w:lang w:val="en-US"/>
        </w:rPr>
        <w:t>Perspektif</w:t>
      </w:r>
      <w:proofErr w:type="spellEnd"/>
      <w:r>
        <w:rPr>
          <w:rFonts w:ascii="Book Antiqua" w:hAnsi="Book Antiqua"/>
          <w:b/>
          <w:bCs/>
          <w:sz w:val="28"/>
          <w:szCs w:val="28"/>
          <w:lang w:val="en-US"/>
        </w:rPr>
        <w:t xml:space="preserve"> </w:t>
      </w:r>
      <w:r>
        <w:rPr>
          <w:rFonts w:ascii="Book Antiqua" w:hAnsi="Book Antiqua"/>
          <w:b/>
          <w:bCs/>
          <w:sz w:val="28"/>
          <w:szCs w:val="28"/>
        </w:rPr>
        <w:t xml:space="preserve">Religi </w:t>
      </w:r>
      <w:r>
        <w:rPr>
          <w:rFonts w:ascii="Book Antiqua" w:hAnsi="Book Antiqua"/>
          <w:b/>
          <w:bCs/>
          <w:sz w:val="28"/>
          <w:szCs w:val="28"/>
          <w:lang w:val="en-GB"/>
        </w:rPr>
        <w:t>d</w:t>
      </w:r>
      <w:r>
        <w:rPr>
          <w:rFonts w:ascii="Book Antiqua" w:hAnsi="Book Antiqua"/>
          <w:b/>
          <w:bCs/>
          <w:sz w:val="28"/>
          <w:szCs w:val="28"/>
        </w:rPr>
        <w:t xml:space="preserve">an </w:t>
      </w:r>
      <w:proofErr w:type="spellStart"/>
      <w:r>
        <w:rPr>
          <w:rFonts w:ascii="Book Antiqua" w:hAnsi="Book Antiqua"/>
          <w:b/>
          <w:bCs/>
          <w:sz w:val="28"/>
          <w:szCs w:val="28"/>
          <w:lang w:val="en-US"/>
        </w:rPr>
        <w:t>Magis</w:t>
      </w:r>
      <w:proofErr w:type="spellEnd"/>
      <w:r>
        <w:rPr>
          <w:rFonts w:ascii="Book Antiqua" w:hAnsi="Book Antiqua"/>
          <w:b/>
          <w:bCs/>
          <w:sz w:val="28"/>
          <w:szCs w:val="28"/>
          <w:lang w:val="en-US"/>
        </w:rPr>
        <w:t xml:space="preserve"> </w:t>
      </w:r>
      <w:proofErr w:type="spellStart"/>
      <w:r>
        <w:rPr>
          <w:rFonts w:ascii="Book Antiqua" w:hAnsi="Book Antiqua"/>
          <w:b/>
          <w:bCs/>
          <w:sz w:val="28"/>
          <w:szCs w:val="28"/>
          <w:lang w:val="en-US"/>
        </w:rPr>
        <w:t>dalam</w:t>
      </w:r>
      <w:proofErr w:type="spellEnd"/>
      <w:r>
        <w:rPr>
          <w:rFonts w:ascii="Book Antiqua" w:hAnsi="Book Antiqua"/>
          <w:b/>
          <w:bCs/>
          <w:sz w:val="28"/>
          <w:szCs w:val="28"/>
          <w:lang w:val="en-US"/>
        </w:rPr>
        <w:t xml:space="preserve"> </w:t>
      </w:r>
      <w:proofErr w:type="spellStart"/>
      <w:r>
        <w:rPr>
          <w:rFonts w:ascii="Book Antiqua" w:hAnsi="Book Antiqua"/>
          <w:b/>
          <w:bCs/>
          <w:sz w:val="28"/>
          <w:szCs w:val="28"/>
          <w:lang w:val="en-US"/>
        </w:rPr>
        <w:t>Kehidupan</w:t>
      </w:r>
      <w:proofErr w:type="spellEnd"/>
      <w:r>
        <w:rPr>
          <w:rFonts w:ascii="Book Antiqua" w:hAnsi="Book Antiqua"/>
          <w:b/>
          <w:bCs/>
          <w:sz w:val="28"/>
          <w:szCs w:val="28"/>
          <w:lang w:val="en-US"/>
        </w:rPr>
        <w:t xml:space="preserve"> </w:t>
      </w:r>
      <w:proofErr w:type="spellStart"/>
      <w:r>
        <w:rPr>
          <w:rFonts w:ascii="Book Antiqua" w:hAnsi="Book Antiqua"/>
          <w:b/>
          <w:bCs/>
          <w:sz w:val="28"/>
          <w:szCs w:val="28"/>
          <w:lang w:val="en-US"/>
        </w:rPr>
        <w:t>Lokal</w:t>
      </w:r>
      <w:proofErr w:type="spellEnd"/>
    </w:p>
    <w:p w:rsidR="009310E3" w:rsidRPr="00F15C8F" w:rsidRDefault="009310E3">
      <w:pPr>
        <w:pStyle w:val="Default"/>
        <w:jc w:val="center"/>
        <w:rPr>
          <w:rFonts w:ascii="Book Antiqua" w:hAnsi="Book Antiqua"/>
          <w:b/>
          <w:bCs/>
          <w:color w:val="000000" w:themeColor="text1"/>
          <w:sz w:val="28"/>
          <w:szCs w:val="28"/>
        </w:rPr>
      </w:pPr>
    </w:p>
    <w:p w:rsidR="009310E3" w:rsidRDefault="009310E3">
      <w:pPr>
        <w:tabs>
          <w:tab w:val="left" w:pos="6540"/>
        </w:tabs>
        <w:spacing w:after="0" w:line="240" w:lineRule="auto"/>
        <w:rPr>
          <w:rFonts w:ascii="Book Antiqua" w:hAnsi="Book Antiqua"/>
          <w:b/>
          <w:i/>
          <w:color w:val="000000" w:themeColor="text1"/>
          <w:szCs w:val="24"/>
        </w:rPr>
      </w:pPr>
    </w:p>
    <w:p w:rsidR="009310E3" w:rsidRDefault="00125E7A">
      <w:pPr>
        <w:spacing w:after="0" w:line="240" w:lineRule="auto"/>
        <w:jc w:val="center"/>
        <w:rPr>
          <w:rFonts w:ascii="Garamond" w:eastAsia="Times New Roman" w:hAnsi="Garamond" w:cs="Garamond"/>
          <w:b/>
          <w:bCs/>
          <w:szCs w:val="24"/>
        </w:rPr>
      </w:pPr>
      <w:r>
        <w:rPr>
          <w:rFonts w:ascii="Garamond" w:eastAsia="Times New Roman" w:hAnsi="Garamond" w:cs="Garamond"/>
          <w:b/>
          <w:bCs/>
          <w:szCs w:val="24"/>
        </w:rPr>
        <w:t>Ufies Marizqa Rosyanda</w:t>
      </w:r>
    </w:p>
    <w:p w:rsidR="009310E3" w:rsidRDefault="00125E7A">
      <w:pPr>
        <w:spacing w:after="0" w:line="240" w:lineRule="auto"/>
        <w:jc w:val="center"/>
        <w:rPr>
          <w:rFonts w:ascii="Garamond" w:eastAsia="Times New Roman" w:hAnsi="Garamond" w:cs="Garamond"/>
          <w:szCs w:val="24"/>
        </w:rPr>
      </w:pPr>
      <w:r>
        <w:rPr>
          <w:rFonts w:ascii="Garamond" w:eastAsia="Times New Roman" w:hAnsi="Garamond" w:cs="Garamond"/>
          <w:szCs w:val="24"/>
        </w:rPr>
        <w:t>UIN Kiai Haji Achmad Siddiq Jember</w:t>
      </w:r>
    </w:p>
    <w:p w:rsidR="009310E3" w:rsidRDefault="00125E7A">
      <w:pPr>
        <w:spacing w:after="0" w:line="240" w:lineRule="auto"/>
        <w:jc w:val="center"/>
        <w:rPr>
          <w:rFonts w:ascii="Garamond" w:eastAsia="Times New Roman" w:hAnsi="Garamond" w:cs="Garamond"/>
          <w:szCs w:val="24"/>
        </w:rPr>
      </w:pPr>
      <w:hyperlink r:id="rId8" w:history="1">
        <w:r>
          <w:rPr>
            <w:rStyle w:val="Hyperlink"/>
            <w:rFonts w:ascii="Garamond" w:hAnsi="Garamond" w:cs="Garamond"/>
            <w:szCs w:val="24"/>
          </w:rPr>
          <w:t>ufiesmarizqa@gmail.com</w:t>
        </w:r>
      </w:hyperlink>
      <w:r>
        <w:rPr>
          <w:rFonts w:ascii="Garamond" w:hAnsi="Garamond" w:cs="Garamond"/>
          <w:szCs w:val="24"/>
        </w:rPr>
        <w:t xml:space="preserve"> </w:t>
      </w:r>
    </w:p>
    <w:p w:rsidR="009310E3" w:rsidRDefault="009310E3">
      <w:pPr>
        <w:spacing w:after="0" w:line="240" w:lineRule="auto"/>
        <w:jc w:val="center"/>
        <w:rPr>
          <w:rFonts w:ascii="Garamond" w:eastAsia="Times New Roman" w:hAnsi="Garamond" w:cs="Garamond"/>
          <w:szCs w:val="24"/>
        </w:rPr>
      </w:pPr>
    </w:p>
    <w:p w:rsidR="009310E3" w:rsidRDefault="00125E7A">
      <w:pPr>
        <w:spacing w:after="0" w:line="240" w:lineRule="auto"/>
        <w:jc w:val="center"/>
        <w:rPr>
          <w:rFonts w:ascii="Garamond" w:eastAsia="Times New Roman" w:hAnsi="Garamond" w:cs="Garamond"/>
          <w:b/>
          <w:bCs/>
          <w:szCs w:val="24"/>
        </w:rPr>
      </w:pPr>
      <w:r>
        <w:rPr>
          <w:rFonts w:ascii="Garamond" w:eastAsia="Times New Roman" w:hAnsi="Garamond" w:cs="Garamond"/>
          <w:b/>
          <w:bCs/>
          <w:szCs w:val="24"/>
        </w:rPr>
        <w:t>Della Wahyu Fitriyah</w:t>
      </w:r>
    </w:p>
    <w:p w:rsidR="009310E3" w:rsidRDefault="00125E7A">
      <w:pPr>
        <w:spacing w:after="0" w:line="240" w:lineRule="auto"/>
        <w:jc w:val="center"/>
        <w:rPr>
          <w:rFonts w:ascii="Garamond" w:eastAsia="Times New Roman" w:hAnsi="Garamond" w:cs="Garamond"/>
          <w:szCs w:val="24"/>
        </w:rPr>
      </w:pPr>
      <w:r>
        <w:rPr>
          <w:rFonts w:ascii="Garamond" w:eastAsia="Times New Roman" w:hAnsi="Garamond" w:cs="Garamond"/>
          <w:szCs w:val="24"/>
        </w:rPr>
        <w:t>UIN Kiai Haji Achmad Siddiq Jember</w:t>
      </w:r>
    </w:p>
    <w:p w:rsidR="009310E3" w:rsidRDefault="00125E7A">
      <w:pPr>
        <w:spacing w:after="0" w:line="240" w:lineRule="auto"/>
        <w:jc w:val="center"/>
        <w:rPr>
          <w:rFonts w:ascii="Garamond" w:hAnsi="Garamond" w:cs="Garamond"/>
        </w:rPr>
      </w:pPr>
      <w:hyperlink r:id="rId9" w:history="1">
        <w:r>
          <w:rPr>
            <w:rStyle w:val="Hyperlink"/>
            <w:rFonts w:ascii="Garamond" w:hAnsi="Garamond" w:cs="Garamond"/>
          </w:rPr>
          <w:t>dellawahyuf12@gmail.com</w:t>
        </w:r>
      </w:hyperlink>
    </w:p>
    <w:p w:rsidR="009310E3" w:rsidRDefault="009310E3">
      <w:pPr>
        <w:spacing w:after="0" w:line="240" w:lineRule="auto"/>
        <w:jc w:val="center"/>
        <w:rPr>
          <w:rFonts w:ascii="Garamond" w:hAnsi="Garamond" w:cs="Garamond"/>
        </w:rPr>
      </w:pPr>
    </w:p>
    <w:p w:rsidR="009310E3" w:rsidRDefault="00125E7A">
      <w:pPr>
        <w:spacing w:after="0" w:line="240" w:lineRule="auto"/>
        <w:jc w:val="center"/>
        <w:rPr>
          <w:rFonts w:ascii="Book Antiqua" w:hAnsi="Book Antiqua"/>
          <w:szCs w:val="24"/>
        </w:rPr>
      </w:pPr>
      <w:hyperlink r:id="rId10" w:history="1"/>
    </w:p>
    <w:p w:rsidR="009310E3" w:rsidRDefault="009310E3">
      <w:pPr>
        <w:spacing w:after="0" w:line="240" w:lineRule="auto"/>
        <w:jc w:val="center"/>
        <w:rPr>
          <w:rFonts w:ascii="Book Antiqua" w:hAnsi="Book Antiqua" w:cs="Times New Roman"/>
          <w:bCs/>
          <w:color w:val="000000" w:themeColor="text1"/>
          <w:szCs w:val="24"/>
        </w:rPr>
      </w:pPr>
    </w:p>
    <w:p w:rsidR="009310E3" w:rsidRDefault="009310E3">
      <w:pPr>
        <w:spacing w:after="0" w:line="240" w:lineRule="auto"/>
        <w:jc w:val="center"/>
        <w:rPr>
          <w:rFonts w:ascii="Book Antiqua" w:hAnsi="Book Antiqua" w:cs="Times New Roman"/>
          <w:bCs/>
          <w:color w:val="000000" w:themeColor="text1"/>
          <w:szCs w:val="24"/>
        </w:rPr>
      </w:pPr>
    </w:p>
    <w:tbl>
      <w:tblPr>
        <w:tblStyle w:val="TableGrid"/>
        <w:tblW w:w="8550" w:type="dxa"/>
        <w:tblLook w:val="04A0" w:firstRow="1" w:lastRow="0" w:firstColumn="1" w:lastColumn="0" w:noHBand="0" w:noVBand="1"/>
      </w:tblPr>
      <w:tblGrid>
        <w:gridCol w:w="2831"/>
        <w:gridCol w:w="236"/>
        <w:gridCol w:w="5483"/>
      </w:tblGrid>
      <w:tr w:rsidR="009310E3">
        <w:tc>
          <w:tcPr>
            <w:tcW w:w="2831" w:type="dxa"/>
            <w:tcBorders>
              <w:left w:val="nil"/>
              <w:bottom w:val="single" w:sz="4" w:space="0" w:color="auto"/>
              <w:right w:val="nil"/>
            </w:tcBorders>
            <w:shd w:val="clear" w:color="auto" w:fill="DEEAF6" w:themeFill="accent1" w:themeFillTint="33"/>
            <w:vAlign w:val="center"/>
          </w:tcPr>
          <w:p w:rsidR="009310E3" w:rsidRDefault="00125E7A">
            <w:pPr>
              <w:spacing w:after="0" w:line="240" w:lineRule="auto"/>
              <w:jc w:val="both"/>
              <w:rPr>
                <w:rFonts w:asciiTheme="minorBidi" w:hAnsiTheme="minorBidi"/>
                <w:bCs/>
                <w:color w:val="000000" w:themeColor="text1"/>
                <w:sz w:val="20"/>
                <w:szCs w:val="20"/>
              </w:rPr>
            </w:pPr>
            <w:r>
              <w:rPr>
                <w:rFonts w:asciiTheme="minorBidi" w:hAnsiTheme="minorBidi"/>
                <w:b/>
                <w:bCs/>
                <w:color w:val="000000"/>
                <w:sz w:val="20"/>
                <w:szCs w:val="20"/>
              </w:rPr>
              <w:t>Article Info</w:t>
            </w:r>
          </w:p>
        </w:tc>
        <w:tc>
          <w:tcPr>
            <w:tcW w:w="236" w:type="dxa"/>
            <w:tcBorders>
              <w:top w:val="nil"/>
              <w:left w:val="nil"/>
              <w:bottom w:val="nil"/>
              <w:right w:val="nil"/>
            </w:tcBorders>
            <w:shd w:val="clear" w:color="auto" w:fill="FFFFFF" w:themeFill="background1"/>
            <w:vAlign w:val="center"/>
          </w:tcPr>
          <w:p w:rsidR="009310E3" w:rsidRDefault="009310E3">
            <w:pPr>
              <w:spacing w:after="0" w:line="240" w:lineRule="auto"/>
              <w:jc w:val="both"/>
              <w:rPr>
                <w:rFonts w:asciiTheme="minorBidi" w:hAnsiTheme="minorBidi"/>
                <w:bCs/>
                <w:color w:val="000000" w:themeColor="text1"/>
                <w:sz w:val="20"/>
                <w:szCs w:val="20"/>
              </w:rPr>
            </w:pPr>
          </w:p>
        </w:tc>
        <w:tc>
          <w:tcPr>
            <w:tcW w:w="5483" w:type="dxa"/>
            <w:tcBorders>
              <w:left w:val="nil"/>
              <w:bottom w:val="single" w:sz="4" w:space="0" w:color="auto"/>
              <w:right w:val="nil"/>
            </w:tcBorders>
            <w:shd w:val="clear" w:color="auto" w:fill="DEEAF6" w:themeFill="accent1" w:themeFillTint="33"/>
            <w:vAlign w:val="center"/>
          </w:tcPr>
          <w:p w:rsidR="009310E3" w:rsidRDefault="00125E7A">
            <w:pPr>
              <w:spacing w:after="0" w:line="240" w:lineRule="auto"/>
              <w:jc w:val="both"/>
              <w:rPr>
                <w:rFonts w:asciiTheme="minorBidi" w:hAnsiTheme="minorBidi"/>
                <w:bCs/>
                <w:color w:val="000000" w:themeColor="text1"/>
                <w:sz w:val="20"/>
                <w:szCs w:val="20"/>
              </w:rPr>
            </w:pPr>
            <w:r>
              <w:rPr>
                <w:rFonts w:asciiTheme="minorBidi" w:hAnsiTheme="minorBidi"/>
                <w:b/>
                <w:bCs/>
                <w:color w:val="000000"/>
                <w:sz w:val="20"/>
                <w:szCs w:val="20"/>
              </w:rPr>
              <w:t>Abstract</w:t>
            </w:r>
          </w:p>
        </w:tc>
      </w:tr>
      <w:tr w:rsidR="009310E3">
        <w:tc>
          <w:tcPr>
            <w:tcW w:w="2831" w:type="dxa"/>
            <w:tcBorders>
              <w:left w:val="nil"/>
              <w:bottom w:val="nil"/>
              <w:right w:val="nil"/>
            </w:tcBorders>
            <w:shd w:val="clear" w:color="auto" w:fill="BDD6EE" w:themeFill="accent1" w:themeFillTint="66"/>
            <w:vAlign w:val="center"/>
          </w:tcPr>
          <w:p w:rsidR="009310E3" w:rsidRDefault="00125E7A">
            <w:pPr>
              <w:tabs>
                <w:tab w:val="left" w:pos="330"/>
              </w:tabs>
              <w:spacing w:after="0" w:line="240" w:lineRule="auto"/>
              <w:jc w:val="both"/>
              <w:rPr>
                <w:rFonts w:asciiTheme="minorBidi" w:hAnsiTheme="minorBidi"/>
                <w:b/>
                <w:bCs/>
                <w:color w:val="000000" w:themeColor="text1"/>
                <w:sz w:val="20"/>
                <w:szCs w:val="20"/>
              </w:rPr>
            </w:pPr>
            <w:r>
              <w:rPr>
                <w:rFonts w:asciiTheme="minorBidi" w:hAnsiTheme="minorBidi"/>
                <w:b/>
                <w:bCs/>
                <w:color w:val="000000" w:themeColor="text1"/>
                <w:sz w:val="20"/>
                <w:szCs w:val="20"/>
              </w:rPr>
              <w:t>Keywords:</w:t>
            </w:r>
          </w:p>
          <w:p w:rsidR="009310E3" w:rsidRPr="00F15C8F" w:rsidRDefault="00125E7A">
            <w:pPr>
              <w:spacing w:after="0" w:line="240" w:lineRule="auto"/>
              <w:rPr>
                <w:rFonts w:asciiTheme="minorBidi" w:hAnsiTheme="minorBidi"/>
                <w:i/>
                <w:iCs/>
                <w:color w:val="000000" w:themeColor="text1"/>
                <w:sz w:val="20"/>
                <w:szCs w:val="20"/>
                <w:lang w:val="en-US"/>
              </w:rPr>
            </w:pPr>
            <w:r w:rsidRPr="00F15C8F">
              <w:rPr>
                <w:rFonts w:asciiTheme="minorBidi" w:hAnsiTheme="minorBidi"/>
                <w:i/>
                <w:iCs/>
                <w:color w:val="000000" w:themeColor="text1"/>
                <w:sz w:val="20"/>
                <w:szCs w:val="20"/>
              </w:rPr>
              <w:t xml:space="preserve">Upacara Petik Laut; Religi; </w:t>
            </w:r>
            <w:proofErr w:type="spellStart"/>
            <w:r w:rsidR="00F15C8F" w:rsidRPr="00F15C8F">
              <w:rPr>
                <w:rFonts w:asciiTheme="minorBidi" w:hAnsiTheme="minorBidi"/>
                <w:i/>
                <w:iCs/>
                <w:color w:val="000000" w:themeColor="text1"/>
                <w:sz w:val="20"/>
                <w:szCs w:val="20"/>
                <w:lang w:val="en-US"/>
              </w:rPr>
              <w:t>Magis</w:t>
            </w:r>
            <w:proofErr w:type="spellEnd"/>
          </w:p>
          <w:p w:rsidR="009310E3" w:rsidRDefault="009310E3">
            <w:pPr>
              <w:spacing w:after="0" w:line="240" w:lineRule="auto"/>
              <w:jc w:val="both"/>
              <w:rPr>
                <w:rFonts w:asciiTheme="minorBidi" w:hAnsiTheme="minorBidi"/>
                <w:bCs/>
                <w:color w:val="000000" w:themeColor="text1"/>
                <w:sz w:val="20"/>
                <w:szCs w:val="20"/>
              </w:rPr>
            </w:pPr>
          </w:p>
        </w:tc>
        <w:tc>
          <w:tcPr>
            <w:tcW w:w="236" w:type="dxa"/>
            <w:tcBorders>
              <w:top w:val="nil"/>
              <w:left w:val="nil"/>
              <w:bottom w:val="nil"/>
              <w:right w:val="nil"/>
            </w:tcBorders>
            <w:vAlign w:val="center"/>
          </w:tcPr>
          <w:p w:rsidR="009310E3" w:rsidRDefault="009310E3">
            <w:pPr>
              <w:spacing w:after="0" w:line="240" w:lineRule="auto"/>
              <w:jc w:val="both"/>
              <w:rPr>
                <w:rFonts w:asciiTheme="minorBidi" w:hAnsiTheme="minorBidi"/>
                <w:bCs/>
                <w:color w:val="000000" w:themeColor="text1"/>
                <w:sz w:val="20"/>
                <w:szCs w:val="20"/>
              </w:rPr>
            </w:pPr>
          </w:p>
        </w:tc>
        <w:tc>
          <w:tcPr>
            <w:tcW w:w="5483" w:type="dxa"/>
            <w:tcBorders>
              <w:left w:val="nil"/>
              <w:bottom w:val="single" w:sz="4" w:space="0" w:color="auto"/>
              <w:right w:val="nil"/>
            </w:tcBorders>
          </w:tcPr>
          <w:p w:rsidR="009310E3" w:rsidRPr="00F15C8F" w:rsidRDefault="00125E7A">
            <w:pPr>
              <w:spacing w:after="0" w:line="240" w:lineRule="auto"/>
              <w:jc w:val="both"/>
              <w:rPr>
                <w:rFonts w:asciiTheme="minorBidi" w:hAnsiTheme="minorBidi"/>
                <w:b/>
                <w:color w:val="000000" w:themeColor="text1"/>
                <w:sz w:val="20"/>
                <w:szCs w:val="20"/>
                <w:lang w:val="zh-CN"/>
              </w:rPr>
            </w:pPr>
            <w:r w:rsidRPr="00F15C8F">
              <w:rPr>
                <w:rFonts w:asciiTheme="minorBidi" w:hAnsiTheme="minorBidi"/>
                <w:b/>
                <w:color w:val="000000" w:themeColor="text1"/>
                <w:sz w:val="20"/>
                <w:szCs w:val="20"/>
                <w:lang w:val="zh-CN"/>
              </w:rPr>
              <w:t>Keberagaman budaya di Indonesia disebabkan karena beberapa faktor yang mempengaruhinya. Indonesia terdiri dari banyak pulau yang di dalamnya terdapat beragam suku, bahasa, dan budaya atau tradisi. Budaya di tiap daerah, seperti pesisir pantai memiliki trad</w:t>
            </w:r>
            <w:r w:rsidRPr="00F15C8F">
              <w:rPr>
                <w:rFonts w:asciiTheme="minorBidi" w:hAnsiTheme="minorBidi"/>
                <w:b/>
                <w:color w:val="000000" w:themeColor="text1"/>
                <w:sz w:val="20"/>
                <w:szCs w:val="20"/>
                <w:lang w:val="zh-CN"/>
              </w:rPr>
              <w:t xml:space="preserve">isi yang berbeda dengan daerah lain. Salah satu bentuk tradisi yang ada adalah upacara petik laut di Bulurejo Paseban. Upacara petik laut merupakan tradisi ritual tahunan sebagai bentuk rasa syukur terhadap melimpahnya hasil laut yang ada. Petik laut atau </w:t>
            </w:r>
            <w:r w:rsidRPr="00F15C8F">
              <w:rPr>
                <w:rFonts w:asciiTheme="minorBidi" w:hAnsiTheme="minorBidi"/>
                <w:b/>
                <w:color w:val="000000" w:themeColor="text1"/>
                <w:sz w:val="20"/>
                <w:szCs w:val="20"/>
                <w:lang w:val="zh-CN"/>
              </w:rPr>
              <w:t xml:space="preserve">larung sesaji atau juga biasa disebut sedeah laut adalah upacara yang ditujukan kepada yang mbaurekso atau menguasi laut dengan menyiapkan sesaji kemudian dialirkan ke tengah laut. Upacara ini memiliki keterkaitan atau hubungan erat antara religi dengan </w:t>
            </w:r>
            <w:proofErr w:type="spellStart"/>
            <w:r w:rsidRPr="00F15C8F">
              <w:rPr>
                <w:rFonts w:asciiTheme="minorBidi" w:hAnsiTheme="minorBidi"/>
                <w:b/>
                <w:color w:val="000000" w:themeColor="text1"/>
                <w:sz w:val="20"/>
                <w:szCs w:val="20"/>
                <w:lang w:val="en-US"/>
              </w:rPr>
              <w:t>ma</w:t>
            </w:r>
            <w:r w:rsidRPr="00F15C8F">
              <w:rPr>
                <w:rFonts w:asciiTheme="minorBidi" w:hAnsiTheme="minorBidi"/>
                <w:b/>
                <w:color w:val="000000" w:themeColor="text1"/>
                <w:sz w:val="20"/>
                <w:szCs w:val="20"/>
                <w:lang w:val="en-US"/>
              </w:rPr>
              <w:t>gis</w:t>
            </w:r>
            <w:proofErr w:type="spellEnd"/>
            <w:r w:rsidRPr="00F15C8F">
              <w:rPr>
                <w:rFonts w:asciiTheme="minorBidi" w:hAnsiTheme="minorBidi"/>
                <w:b/>
                <w:color w:val="000000" w:themeColor="text1"/>
                <w:sz w:val="20"/>
                <w:szCs w:val="20"/>
                <w:lang w:val="zh-CN"/>
              </w:rPr>
              <w:t>. Hubungan antara keduanya dalam upacara petik laut membuat upacara saat berlangsung menjadi semakin sakral dan semakin menunjukkan perbedaan dua keilmuan yang berbeda. Pengaruh yang dapat diperoleh bagi masyarakat setempat dengan diadakannya upacara pe</w:t>
            </w:r>
            <w:r w:rsidRPr="00F15C8F">
              <w:rPr>
                <w:rFonts w:asciiTheme="minorBidi" w:hAnsiTheme="minorBidi"/>
                <w:b/>
                <w:color w:val="000000" w:themeColor="text1"/>
                <w:sz w:val="20"/>
                <w:szCs w:val="20"/>
                <w:lang w:val="zh-CN"/>
              </w:rPr>
              <w:t>tik laut menciptakan nilai-nilai bagi kehidupan masyarakat. Nilai-nilai yang terkandung di dalam tradisi atau ritual upacar petik laut ini ialah nilai-nilai spiritual dan nilai-nilai sosial. Nilai-nilai spiritual meliputi: meningkatkan iman dan taqwa kepad</w:t>
            </w:r>
            <w:r w:rsidRPr="00F15C8F">
              <w:rPr>
                <w:rFonts w:asciiTheme="minorBidi" w:hAnsiTheme="minorBidi"/>
                <w:b/>
                <w:color w:val="000000" w:themeColor="text1"/>
                <w:sz w:val="20"/>
                <w:szCs w:val="20"/>
                <w:lang w:val="zh-CN"/>
              </w:rPr>
              <w:t>a Tuhan dan mengingatkan manusia kepada Yang Maha Menciptakan. Adapun nilai-nilai sosial yang terkandung ialah meningkatkan kerja sama, gotong royong dan rasa kekeluargaan masyarakat Bulurejo Paseban.</w:t>
            </w:r>
          </w:p>
          <w:p w:rsidR="009310E3" w:rsidRDefault="00125E7A">
            <w:pPr>
              <w:spacing w:after="0" w:line="240" w:lineRule="auto"/>
              <w:ind w:left="-115" w:right="-61"/>
              <w:jc w:val="both"/>
              <w:rPr>
                <w:rFonts w:asciiTheme="minorBidi" w:hAnsiTheme="minorBidi"/>
                <w:bCs/>
                <w:color w:val="000000" w:themeColor="text1"/>
                <w:sz w:val="20"/>
                <w:szCs w:val="20"/>
              </w:rPr>
            </w:pPr>
            <w:r w:rsidRPr="00F15C8F">
              <w:rPr>
                <w:rFonts w:asciiTheme="minorBidi" w:hAnsiTheme="minorBidi"/>
                <w:b/>
                <w:sz w:val="20"/>
                <w:szCs w:val="20"/>
              </w:rPr>
              <w:t>.</w:t>
            </w:r>
          </w:p>
        </w:tc>
      </w:tr>
    </w:tbl>
    <w:p w:rsidR="009310E3" w:rsidRDefault="009310E3">
      <w:pPr>
        <w:spacing w:after="0"/>
        <w:jc w:val="center"/>
        <w:rPr>
          <w:rFonts w:ascii="Book Antiqua" w:hAnsi="Book Antiqua" w:cs="Times New Roman"/>
          <w:bCs/>
          <w:color w:val="000000" w:themeColor="text1"/>
          <w:szCs w:val="24"/>
        </w:rPr>
      </w:pPr>
    </w:p>
    <w:p w:rsidR="009310E3" w:rsidRPr="00F15C8F" w:rsidRDefault="00125E7A">
      <w:pPr>
        <w:spacing w:after="0" w:line="276" w:lineRule="auto"/>
        <w:jc w:val="both"/>
        <w:rPr>
          <w:rFonts w:ascii="Book Antiqua" w:hAnsi="Book Antiqua"/>
          <w:b/>
          <w:szCs w:val="24"/>
        </w:rPr>
      </w:pPr>
      <w:r w:rsidRPr="00F15C8F">
        <w:rPr>
          <w:rFonts w:ascii="Book Antiqua" w:hAnsi="Book Antiqua"/>
          <w:b/>
          <w:szCs w:val="24"/>
        </w:rPr>
        <w:t xml:space="preserve">Pendahuluan </w:t>
      </w:r>
    </w:p>
    <w:p w:rsidR="009310E3" w:rsidRPr="00F15C8F" w:rsidRDefault="00125E7A">
      <w:pPr>
        <w:spacing w:after="0" w:line="276" w:lineRule="auto"/>
        <w:ind w:firstLine="709"/>
        <w:jc w:val="both"/>
        <w:rPr>
          <w:rFonts w:ascii="Book Antiqua" w:hAnsi="Book Antiqua"/>
          <w:szCs w:val="24"/>
        </w:rPr>
      </w:pPr>
      <w:r w:rsidRPr="00F15C8F">
        <w:rPr>
          <w:rFonts w:ascii="Book Antiqua" w:hAnsi="Book Antiqua"/>
          <w:szCs w:val="24"/>
        </w:rPr>
        <w:t xml:space="preserve">Indonesia merupakan negara kepulauan. </w:t>
      </w:r>
      <w:r w:rsidRPr="00F15C8F">
        <w:rPr>
          <w:rFonts w:ascii="Book Antiqua" w:hAnsi="Book Antiqua"/>
          <w:szCs w:val="24"/>
        </w:rPr>
        <w:t xml:space="preserve">Pulau-pulau yang tersebar luas di Indonesia menjadikan negara yang kaya akan keberagaman mulai dari penduduk, suku, bahasa, serta ragam budaya atau tradisi di tiap daerahnya. Banyaknya pulau di Indonesia memiliki ciri khas tersendiri yang tidak sama </w:t>
      </w:r>
      <w:r w:rsidRPr="00F15C8F">
        <w:rPr>
          <w:rFonts w:ascii="Book Antiqua" w:hAnsi="Book Antiqua"/>
          <w:szCs w:val="24"/>
        </w:rPr>
        <w:lastRenderedPageBreak/>
        <w:t>dengan</w:t>
      </w:r>
      <w:r w:rsidRPr="00F15C8F">
        <w:rPr>
          <w:rFonts w:ascii="Book Antiqua" w:hAnsi="Book Antiqua"/>
          <w:szCs w:val="24"/>
        </w:rPr>
        <w:t xml:space="preserve"> yang lain. Keberagaman yang ada di Indonesia ini disebabkan oleh beberapa faktor, antara lain perbedaan wilayah atau geografis, tatanan sosial, sistem keagamaan yang dianut dan lain sebagainya yang dapat mempengaruhi suatu masyarakat tertentu baik dari wa</w:t>
      </w:r>
      <w:r w:rsidRPr="00F15C8F">
        <w:rPr>
          <w:rFonts w:ascii="Book Antiqua" w:hAnsi="Book Antiqua"/>
          <w:szCs w:val="24"/>
        </w:rPr>
        <w:t>tak dan pola pikir, maupun perilaku masyarakat dalam sehari-hari. Keragaman ini menjadi nilai positif bagi negara Indonesia karena menciptakan keanekaragaman pula dalam segi tradisi dan kebudayaan. Kebudayaan berasal dari akar kata budaya yang diambil dari</w:t>
      </w:r>
      <w:r w:rsidRPr="00F15C8F">
        <w:rPr>
          <w:rFonts w:ascii="Book Antiqua" w:hAnsi="Book Antiqua"/>
          <w:szCs w:val="24"/>
        </w:rPr>
        <w:t xml:space="preserve"> bahasa sangsekerta yaitu akar kata buddhi (tunggal), dan jamaknya adalah buddhayah yang artinya budi, akal, atau akal budi dan pikiran. Kemudian mendapat awalan ke- dan akhiran -an menjadi kebudayaan. Budaya dalam bahasa Inggris dikenal dengan istilah </w:t>
      </w:r>
      <w:r w:rsidRPr="00F15C8F">
        <w:rPr>
          <w:rFonts w:ascii="Book Antiqua" w:hAnsi="Book Antiqua"/>
          <w:i/>
          <w:iCs/>
          <w:szCs w:val="24"/>
        </w:rPr>
        <w:t>cul</w:t>
      </w:r>
      <w:r w:rsidRPr="00F15C8F">
        <w:rPr>
          <w:rFonts w:ascii="Book Antiqua" w:hAnsi="Book Antiqua"/>
          <w:i/>
          <w:iCs/>
          <w:szCs w:val="24"/>
        </w:rPr>
        <w:t>ture</w:t>
      </w:r>
      <w:r w:rsidRPr="00F15C8F">
        <w:rPr>
          <w:rFonts w:ascii="Book Antiqua" w:hAnsi="Book Antiqua"/>
          <w:szCs w:val="24"/>
        </w:rPr>
        <w:t xml:space="preserve"> yang memiliki arti membudidayakan. Dalam artian, </w:t>
      </w:r>
      <w:r w:rsidRPr="00F15C8F">
        <w:rPr>
          <w:rFonts w:ascii="Book Antiqua" w:hAnsi="Book Antiqua"/>
          <w:i/>
          <w:iCs/>
          <w:szCs w:val="24"/>
        </w:rPr>
        <w:t>culture</w:t>
      </w:r>
      <w:r w:rsidRPr="00F15C8F">
        <w:rPr>
          <w:rFonts w:ascii="Book Antiqua" w:hAnsi="Book Antiqua"/>
          <w:szCs w:val="24"/>
        </w:rPr>
        <w:t xml:space="preserve"> adalah kemampuan manusia dalam meningkatkan dan mengolah baik yang ada dalam dirinya, maupun segala hal yang ada di sekitarnya. Kebudayaan juga diartikan oleh Koentjaraningrat dengan keseluruhan</w:t>
      </w:r>
      <w:r w:rsidRPr="00F15C8F">
        <w:rPr>
          <w:rFonts w:ascii="Book Antiqua" w:hAnsi="Book Antiqua"/>
          <w:szCs w:val="24"/>
        </w:rPr>
        <w:t xml:space="preserve"> sistem pemikiran atau gagasan, dan perilaku manusia dalam suatu masyarakat.</w:t>
      </w:r>
      <w:r w:rsidRPr="00F15C8F">
        <w:rPr>
          <w:rStyle w:val="FootnoteReference"/>
          <w:rFonts w:ascii="Book Antiqua" w:hAnsi="Book Antiqua"/>
          <w:szCs w:val="24"/>
        </w:rPr>
        <w:footnoteReference w:id="1"/>
      </w:r>
      <w:r w:rsidRPr="00F15C8F">
        <w:rPr>
          <w:rFonts w:ascii="Book Antiqua" w:hAnsi="Book Antiqua"/>
          <w:szCs w:val="24"/>
        </w:rPr>
        <w:t xml:space="preserve"> </w:t>
      </w:r>
    </w:p>
    <w:p w:rsidR="009310E3" w:rsidRPr="00F15C8F" w:rsidRDefault="00125E7A">
      <w:pPr>
        <w:spacing w:after="0" w:line="276" w:lineRule="auto"/>
        <w:ind w:firstLine="709"/>
        <w:jc w:val="both"/>
        <w:rPr>
          <w:rFonts w:ascii="Book Antiqua" w:hAnsi="Book Antiqua"/>
          <w:szCs w:val="24"/>
        </w:rPr>
      </w:pPr>
      <w:r w:rsidRPr="00F15C8F">
        <w:rPr>
          <w:rFonts w:ascii="Book Antiqua" w:hAnsi="Book Antiqua"/>
          <w:szCs w:val="24"/>
        </w:rPr>
        <w:t xml:space="preserve">Definisi lain kebudayaan yang disampaikan oleh Haviland, kebudayaan adalah segala peraturan yang dilaksanakan oleh masyarakat tertentu hingga menciptakan perilaku atau tindakan </w:t>
      </w:r>
      <w:r w:rsidRPr="00F15C8F">
        <w:rPr>
          <w:rFonts w:ascii="Book Antiqua" w:hAnsi="Book Antiqua"/>
          <w:szCs w:val="24"/>
        </w:rPr>
        <w:t>sosial yang tidak bertentangan dengan peraturan sehingga dapat diterima oleh masyarakat setempat.</w:t>
      </w:r>
      <w:r w:rsidRPr="00F15C8F">
        <w:rPr>
          <w:rStyle w:val="FootnoteReference"/>
          <w:rFonts w:ascii="Book Antiqua" w:hAnsi="Book Antiqua"/>
          <w:szCs w:val="24"/>
        </w:rPr>
        <w:footnoteReference w:id="2"/>
      </w:r>
      <w:r w:rsidRPr="00F15C8F">
        <w:rPr>
          <w:rFonts w:ascii="Book Antiqua" w:hAnsi="Book Antiqua"/>
          <w:szCs w:val="24"/>
        </w:rPr>
        <w:t xml:space="preserve"> Kemudian Suparlan juga mendefinisikannya, kebudayaan merupakan suatu pengetahuan yang dipercayai oleh masyarakat tertentu dan diakui sebagai kebenaran oleh m</w:t>
      </w:r>
      <w:r w:rsidRPr="00F15C8F">
        <w:rPr>
          <w:rFonts w:ascii="Book Antiqua" w:hAnsi="Book Antiqua"/>
          <w:szCs w:val="24"/>
        </w:rPr>
        <w:t>asyarakat tersebut.</w:t>
      </w:r>
      <w:r w:rsidRPr="00F15C8F">
        <w:rPr>
          <w:rStyle w:val="FootnoteReference"/>
          <w:rFonts w:ascii="Book Antiqua" w:hAnsi="Book Antiqua"/>
          <w:szCs w:val="24"/>
        </w:rPr>
        <w:footnoteReference w:id="3"/>
      </w:r>
      <w:r w:rsidRPr="00F15C8F">
        <w:rPr>
          <w:rFonts w:ascii="Book Antiqua" w:hAnsi="Book Antiqua"/>
          <w:szCs w:val="24"/>
        </w:rPr>
        <w:t xml:space="preserve"> Sedangkan tradisi merupakan kebiasaan yang dilakukan sejak lama secara terus menerus. Sumber tradisi ini menurut Syaikh Mahmud Syaltut ialah disebabkan adanya sebuah </w:t>
      </w:r>
      <w:r w:rsidRPr="00F15C8F">
        <w:rPr>
          <w:rFonts w:ascii="Book Antiqua" w:hAnsi="Book Antiqua"/>
          <w:i/>
          <w:iCs/>
          <w:szCs w:val="24"/>
        </w:rPr>
        <w:t>'urf</w:t>
      </w:r>
      <w:r w:rsidRPr="00F15C8F">
        <w:rPr>
          <w:rFonts w:ascii="Book Antiqua" w:hAnsi="Book Antiqua"/>
          <w:szCs w:val="24"/>
        </w:rPr>
        <w:t xml:space="preserve"> atau kebiasaan yang muncul ditengah-tengah umat kemudian membent</w:t>
      </w:r>
      <w:r w:rsidRPr="00F15C8F">
        <w:rPr>
          <w:rFonts w:ascii="Book Antiqua" w:hAnsi="Book Antiqua"/>
          <w:szCs w:val="24"/>
        </w:rPr>
        <w:t>uk suatu budaya atau kebiasaan yang dijadikan sebagai pola kehidupan.</w:t>
      </w:r>
      <w:r w:rsidRPr="00F15C8F">
        <w:rPr>
          <w:rStyle w:val="FootnoteReference"/>
          <w:rFonts w:ascii="Book Antiqua" w:hAnsi="Book Antiqua"/>
          <w:szCs w:val="24"/>
        </w:rPr>
        <w:footnoteReference w:id="4"/>
      </w:r>
      <w:r w:rsidRPr="00F15C8F">
        <w:rPr>
          <w:rFonts w:ascii="Book Antiqua" w:hAnsi="Book Antiqua"/>
          <w:szCs w:val="24"/>
        </w:rPr>
        <w:t xml:space="preserve"> </w:t>
      </w:r>
    </w:p>
    <w:p w:rsidR="009310E3" w:rsidRPr="00F15C8F" w:rsidRDefault="00125E7A">
      <w:pPr>
        <w:spacing w:after="0" w:line="276" w:lineRule="auto"/>
        <w:ind w:firstLine="709"/>
        <w:jc w:val="both"/>
        <w:rPr>
          <w:rFonts w:ascii="Book Antiqua" w:hAnsi="Book Antiqua"/>
          <w:szCs w:val="24"/>
        </w:rPr>
      </w:pPr>
      <w:r w:rsidRPr="00F15C8F">
        <w:rPr>
          <w:rFonts w:ascii="Book Antiqua" w:hAnsi="Book Antiqua"/>
          <w:szCs w:val="24"/>
        </w:rPr>
        <w:t xml:space="preserve">Sejalan dengan pengertian mengenai budaya yang dikemukakan di atas, kebudayaan yang kemudian dijalankan terus-menerus termasuk ke dalam sebuah tradisi. Keberagaman tradisi yang ada di </w:t>
      </w:r>
      <w:r w:rsidRPr="00F15C8F">
        <w:rPr>
          <w:rFonts w:ascii="Book Antiqua" w:hAnsi="Book Antiqua"/>
          <w:szCs w:val="24"/>
        </w:rPr>
        <w:t>Indonesia salah satunya tradisi atau ritual keagamaan yang kental dengan ke-magis-annya dan tetap diyakini oleh masyarakat tertentu terjaga dan dilestarikan hingga sekarang. Salah satu contohnya adalah tradisi atau ritual keagamaan yang dilakukan oleh masy</w:t>
      </w:r>
      <w:r w:rsidRPr="00F15C8F">
        <w:rPr>
          <w:rFonts w:ascii="Book Antiqua" w:hAnsi="Book Antiqua"/>
          <w:szCs w:val="24"/>
        </w:rPr>
        <w:t xml:space="preserve">arakat suku Jawa yang bertempat tinggal di pesisir pantai, khususnya dusun Bulurejo, desa Paseban mengadakan upacara petik laut atau larung </w:t>
      </w:r>
      <w:r w:rsidRPr="00F15C8F">
        <w:rPr>
          <w:rFonts w:ascii="Book Antiqua" w:hAnsi="Book Antiqua"/>
          <w:szCs w:val="24"/>
        </w:rPr>
        <w:lastRenderedPageBreak/>
        <w:t>sesaji. Upacara keagamaan seperti petik laut ini tidak terlepas dari salah satu unsur-unsur yang mendasarinya di ant</w:t>
      </w:r>
      <w:r w:rsidRPr="00F15C8F">
        <w:rPr>
          <w:rFonts w:ascii="Book Antiqua" w:hAnsi="Book Antiqua"/>
          <w:szCs w:val="24"/>
        </w:rPr>
        <w:t>aranya, bahasa ilmu pengetahuan (</w:t>
      </w:r>
      <w:r w:rsidRPr="00F15C8F">
        <w:rPr>
          <w:rFonts w:ascii="Book Antiqua" w:hAnsi="Book Antiqua"/>
          <w:i/>
          <w:iCs/>
          <w:szCs w:val="24"/>
        </w:rPr>
        <w:t>local wisdom</w:t>
      </w:r>
      <w:r w:rsidRPr="00F15C8F">
        <w:rPr>
          <w:rFonts w:ascii="Book Antiqua" w:hAnsi="Book Antiqua"/>
          <w:szCs w:val="24"/>
        </w:rPr>
        <w:t xml:space="preserve">), organisasi sosial, teknologi, perekonomian, kesenian dan sistem kepercayaan. Dalam tradisi petik laut, unsur kebudayaan yang sangat kental adalah adanya sistem kepercayaan (religi) dengan </w:t>
      </w:r>
      <w:r w:rsidRPr="00F15C8F">
        <w:rPr>
          <w:rFonts w:ascii="Book Antiqua" w:hAnsi="Book Antiqua"/>
          <w:szCs w:val="24"/>
        </w:rPr>
        <w:t>magis</w:t>
      </w:r>
      <w:r w:rsidRPr="00F15C8F">
        <w:rPr>
          <w:rFonts w:ascii="Book Antiqua" w:hAnsi="Book Antiqua"/>
          <w:szCs w:val="24"/>
        </w:rPr>
        <w:t xml:space="preserve">. </w:t>
      </w:r>
      <w:r w:rsidRPr="00F15C8F">
        <w:rPr>
          <w:rFonts w:ascii="Book Antiqua" w:hAnsi="Book Antiqua"/>
          <w:szCs w:val="24"/>
        </w:rPr>
        <w:t>magis</w:t>
      </w:r>
      <w:r w:rsidRPr="00F15C8F">
        <w:rPr>
          <w:rFonts w:ascii="Book Antiqua" w:hAnsi="Book Antiqua"/>
          <w:szCs w:val="24"/>
        </w:rPr>
        <w:t xml:space="preserve"> atau ma</w:t>
      </w:r>
      <w:r w:rsidRPr="00F15C8F">
        <w:rPr>
          <w:rFonts w:ascii="Book Antiqua" w:hAnsi="Book Antiqua"/>
          <w:szCs w:val="24"/>
        </w:rPr>
        <w:t xml:space="preserve">gis adalah suatu keyakinan yang dilakukan oleh seseorang atau sekelompok masyarakat untuk menguasai alam dan kekuatan </w:t>
      </w:r>
      <w:r w:rsidRPr="00F15C8F">
        <w:rPr>
          <w:rFonts w:ascii="Book Antiqua" w:hAnsi="Book Antiqua"/>
          <w:i/>
          <w:iCs/>
          <w:szCs w:val="24"/>
        </w:rPr>
        <w:t>supra-natural</w:t>
      </w:r>
      <w:r w:rsidRPr="00F15C8F">
        <w:rPr>
          <w:rFonts w:ascii="Book Antiqua" w:hAnsi="Book Antiqua"/>
          <w:szCs w:val="24"/>
        </w:rPr>
        <w:t xml:space="preserve"> demi memenuhi keinginannya.</w:t>
      </w:r>
      <w:r w:rsidRPr="00F15C8F">
        <w:rPr>
          <w:rStyle w:val="FootnoteReference"/>
          <w:rFonts w:ascii="Book Antiqua" w:hAnsi="Book Antiqua"/>
          <w:szCs w:val="24"/>
        </w:rPr>
        <w:footnoteReference w:id="5"/>
      </w:r>
      <w:r w:rsidRPr="00F15C8F">
        <w:rPr>
          <w:rFonts w:ascii="Book Antiqua" w:hAnsi="Book Antiqua"/>
          <w:szCs w:val="24"/>
        </w:rPr>
        <w:t xml:space="preserve"> Tradisi yang dilakukan setiap tahun di pesisir pantai ini percaya akan kemampuan </w:t>
      </w:r>
      <w:r w:rsidRPr="00F15C8F">
        <w:rPr>
          <w:rFonts w:ascii="Book Antiqua" w:hAnsi="Book Antiqua"/>
          <w:i/>
          <w:iCs/>
          <w:szCs w:val="24"/>
        </w:rPr>
        <w:t>supra-natural</w:t>
      </w:r>
      <w:r w:rsidRPr="00F15C8F">
        <w:rPr>
          <w:rFonts w:ascii="Book Antiqua" w:hAnsi="Book Antiqua"/>
          <w:szCs w:val="24"/>
        </w:rPr>
        <w:t>.</w:t>
      </w:r>
      <w:r w:rsidRPr="00F15C8F">
        <w:rPr>
          <w:rStyle w:val="FootnoteReference"/>
          <w:rFonts w:ascii="Book Antiqua" w:hAnsi="Book Antiqua"/>
          <w:szCs w:val="24"/>
        </w:rPr>
        <w:footnoteReference w:id="6"/>
      </w:r>
      <w:r w:rsidRPr="00F15C8F">
        <w:rPr>
          <w:rFonts w:ascii="Book Antiqua" w:hAnsi="Book Antiqua"/>
          <w:szCs w:val="24"/>
        </w:rPr>
        <w:t xml:space="preserve"> Masyarakat sekitar pesisir pantai atau para nelayan akan mengadakan upacara atau tradisi petik laut yang salah satu tujuannya adalah sebagai bentuk persembahan untuk sang penguasa Pantai Selatan yaitu Dewi Kandita atau masyarakat setempat menyebutnya Nyi</w:t>
      </w:r>
      <w:r w:rsidRPr="00F15C8F">
        <w:rPr>
          <w:rFonts w:ascii="Book Antiqua" w:hAnsi="Book Antiqua"/>
          <w:szCs w:val="24"/>
        </w:rPr>
        <w:t xml:space="preserve"> Roro Kidul.</w:t>
      </w:r>
    </w:p>
    <w:p w:rsidR="009310E3" w:rsidRPr="00F15C8F" w:rsidRDefault="00125E7A">
      <w:pPr>
        <w:spacing w:after="0" w:line="276" w:lineRule="auto"/>
        <w:ind w:firstLine="709"/>
        <w:jc w:val="both"/>
        <w:rPr>
          <w:rFonts w:ascii="Book Antiqua" w:hAnsi="Book Antiqua"/>
          <w:szCs w:val="24"/>
        </w:rPr>
      </w:pPr>
      <w:r w:rsidRPr="00F15C8F">
        <w:rPr>
          <w:rFonts w:ascii="Book Antiqua" w:hAnsi="Book Antiqua"/>
          <w:szCs w:val="24"/>
        </w:rPr>
        <w:t xml:space="preserve">Penelitian tentang petik laut atau larung sesaji memang bukan penelitian yang baru dilakukan. Ada banyak penelitian yang mengkaji tema yang sama mengenai upacara adat petik laut ini. Penelitian tentang ritual petik laut yang relevan dilakukan </w:t>
      </w:r>
      <w:r w:rsidRPr="00F15C8F">
        <w:rPr>
          <w:rFonts w:ascii="Book Antiqua" w:hAnsi="Book Antiqua"/>
          <w:szCs w:val="24"/>
        </w:rPr>
        <w:t>oleh Ruhastu Putri Wibowo dengan judul, "Tradhisi sedhekah Pethik Laut ing Desa Paseban Kabupaten Jember". Penelitian tersebut membahas tentang wujud kebudayaannya, makna serta fungsi upacara sedekeah laut. Hasil dari penelitian ini adalah 1) Tatarakite Tr</w:t>
      </w:r>
      <w:r w:rsidRPr="00F15C8F">
        <w:rPr>
          <w:rFonts w:ascii="Book Antiqua" w:hAnsi="Book Antiqua"/>
          <w:szCs w:val="24"/>
        </w:rPr>
        <w:t>adhisi Sedhekh Pethik Laut ing desa Paseban, 2) Wujud lan Makna Ubarampe kang Digunakake Sajron Upacara, 3) Nilai-nilai Luhur Kang Kinandhut, dan 4) Cara Supaya Upacara Tradisi Sedhekah Pethik Laut Tetep Ngrambaka.</w:t>
      </w:r>
    </w:p>
    <w:p w:rsidR="009310E3" w:rsidRPr="00F15C8F" w:rsidRDefault="00125E7A">
      <w:pPr>
        <w:spacing w:after="0" w:line="276" w:lineRule="auto"/>
        <w:ind w:firstLine="709"/>
        <w:jc w:val="both"/>
        <w:rPr>
          <w:rFonts w:ascii="Book Antiqua" w:hAnsi="Book Antiqua"/>
          <w:szCs w:val="24"/>
        </w:rPr>
      </w:pPr>
      <w:r w:rsidRPr="00F15C8F">
        <w:rPr>
          <w:rFonts w:ascii="Book Antiqua" w:hAnsi="Book Antiqua"/>
          <w:szCs w:val="24"/>
        </w:rPr>
        <w:t>Penelitian ini memiliki persamaan dan per</w:t>
      </w:r>
      <w:r w:rsidRPr="00F15C8F">
        <w:rPr>
          <w:rFonts w:ascii="Book Antiqua" w:hAnsi="Book Antiqua"/>
          <w:szCs w:val="24"/>
        </w:rPr>
        <w:t>bedaan dengan penelitian yang telah dilakukan oleh Ruhastu Putri Wibowo. Persamaannya adalah sama-sama meneliti upacara petik laut atau sedekah laut yang ada di pantai Paseban dan nilai-nilai yang terkandung di dalamnya. Perbedaannya adalah penggunaan baha</w:t>
      </w:r>
      <w:r w:rsidRPr="00F15C8F">
        <w:rPr>
          <w:rFonts w:ascii="Book Antiqua" w:hAnsi="Book Antiqua"/>
          <w:szCs w:val="24"/>
        </w:rPr>
        <w:t xml:space="preserve">sa, objek penelitiannya yang tidak sama karena terdapat penjelasan yang berfokus mengenai hubungan antara religi dengan </w:t>
      </w:r>
      <w:proofErr w:type="spellStart"/>
      <w:r w:rsidRPr="00F15C8F">
        <w:rPr>
          <w:rFonts w:ascii="Book Antiqua" w:hAnsi="Book Antiqua"/>
          <w:szCs w:val="24"/>
          <w:lang w:val="en-US"/>
        </w:rPr>
        <w:t>magis</w:t>
      </w:r>
      <w:proofErr w:type="spellEnd"/>
      <w:r w:rsidRPr="00F15C8F">
        <w:rPr>
          <w:rFonts w:ascii="Book Antiqua" w:hAnsi="Book Antiqua"/>
          <w:szCs w:val="24"/>
        </w:rPr>
        <w:t xml:space="preserve">. Oleh karena itu, penulis berusaha mengkaji dan mengungkap hubungan religi dengan </w:t>
      </w:r>
      <w:proofErr w:type="spellStart"/>
      <w:r w:rsidRPr="00F15C8F">
        <w:rPr>
          <w:rFonts w:ascii="Book Antiqua" w:hAnsi="Book Antiqua"/>
          <w:szCs w:val="24"/>
          <w:lang w:val="en-US"/>
        </w:rPr>
        <w:t>magis</w:t>
      </w:r>
      <w:proofErr w:type="spellEnd"/>
      <w:r w:rsidRPr="00F15C8F">
        <w:rPr>
          <w:rFonts w:ascii="Book Antiqua" w:hAnsi="Book Antiqua"/>
          <w:szCs w:val="24"/>
        </w:rPr>
        <w:t xml:space="preserve"> yang terdapat di dalam upacara petik laut </w:t>
      </w:r>
      <w:r w:rsidRPr="00F15C8F">
        <w:rPr>
          <w:rFonts w:ascii="Book Antiqua" w:hAnsi="Book Antiqua"/>
          <w:szCs w:val="24"/>
        </w:rPr>
        <w:t>di Bulurejo Paseban.</w:t>
      </w:r>
    </w:p>
    <w:p w:rsidR="009310E3" w:rsidRPr="00F15C8F" w:rsidRDefault="00125E7A">
      <w:pPr>
        <w:spacing w:after="0" w:line="276" w:lineRule="auto"/>
        <w:ind w:firstLine="709"/>
        <w:jc w:val="both"/>
        <w:rPr>
          <w:rFonts w:ascii="Book Antiqua" w:hAnsi="Book Antiqua"/>
          <w:szCs w:val="24"/>
        </w:rPr>
      </w:pPr>
      <w:r w:rsidRPr="00F15C8F">
        <w:rPr>
          <w:rFonts w:ascii="Book Antiqua" w:hAnsi="Book Antiqua"/>
          <w:szCs w:val="24"/>
        </w:rPr>
        <w:t>Penelitian ini menggunakan metode penelitian kualitatif dengan pendekatan etnografi. Penggunaan pendekatan etnografi digunakan untuk menganalisis perilaku-perilaku manusia dalam struktur sosial dan budaya yang dimiliki oleh kelompok-ke</w:t>
      </w:r>
      <w:r w:rsidRPr="00F15C8F">
        <w:rPr>
          <w:rFonts w:ascii="Book Antiqua" w:hAnsi="Book Antiqua"/>
          <w:szCs w:val="24"/>
        </w:rPr>
        <w:t xml:space="preserve">lompok tertentu. Metode yang diterapkan dalam penelitian ini dilakukan untuk mendapatkan data yang dibutuhkan </w:t>
      </w:r>
      <w:r w:rsidRPr="00F15C8F">
        <w:rPr>
          <w:rFonts w:ascii="Book Antiqua" w:hAnsi="Book Antiqua"/>
          <w:szCs w:val="24"/>
        </w:rPr>
        <w:lastRenderedPageBreak/>
        <w:t xml:space="preserve">melalui teknik observasi, dan dokumentasi. Untuk mendapatkan sumber data yang lebih mendalam, teknik wawancara juga dilakukan dengan mewawancarai </w:t>
      </w:r>
      <w:r w:rsidRPr="00F15C8F">
        <w:rPr>
          <w:rFonts w:ascii="Book Antiqua" w:hAnsi="Book Antiqua"/>
          <w:szCs w:val="24"/>
        </w:rPr>
        <w:t>para nelayan atau pihak yang terlibat dalam upacara petik laut sehingga didapatkan data yang menyeluruh.</w:t>
      </w:r>
      <w:r w:rsidRPr="00F15C8F">
        <w:rPr>
          <w:rStyle w:val="FootnoteReference"/>
          <w:rFonts w:ascii="Book Antiqua" w:hAnsi="Book Antiqua"/>
          <w:szCs w:val="24"/>
        </w:rPr>
        <w:footnoteReference w:id="7"/>
      </w:r>
    </w:p>
    <w:p w:rsidR="009310E3" w:rsidRPr="00F15C8F" w:rsidRDefault="009310E3">
      <w:pPr>
        <w:spacing w:after="0" w:line="276" w:lineRule="auto"/>
        <w:ind w:firstLine="709"/>
        <w:jc w:val="both"/>
        <w:rPr>
          <w:rFonts w:ascii="Book Antiqua" w:hAnsi="Book Antiqua"/>
          <w:szCs w:val="24"/>
        </w:rPr>
      </w:pPr>
    </w:p>
    <w:p w:rsidR="009310E3" w:rsidRPr="00F15C8F" w:rsidRDefault="00125E7A">
      <w:pPr>
        <w:spacing w:after="0" w:line="276" w:lineRule="auto"/>
        <w:jc w:val="both"/>
        <w:rPr>
          <w:rFonts w:ascii="Book Antiqua" w:hAnsi="Book Antiqua"/>
          <w:b/>
          <w:bCs/>
          <w:szCs w:val="24"/>
        </w:rPr>
      </w:pPr>
      <w:r w:rsidRPr="00F15C8F">
        <w:rPr>
          <w:rFonts w:ascii="Book Antiqua" w:hAnsi="Book Antiqua"/>
          <w:b/>
          <w:bCs/>
          <w:szCs w:val="24"/>
        </w:rPr>
        <w:t xml:space="preserve">Hasil dan Pembahasan </w:t>
      </w:r>
    </w:p>
    <w:p w:rsidR="009310E3" w:rsidRPr="00F15C8F" w:rsidRDefault="00125E7A">
      <w:pPr>
        <w:spacing w:after="0" w:line="276" w:lineRule="auto"/>
        <w:jc w:val="both"/>
        <w:rPr>
          <w:rFonts w:ascii="Book Antiqua" w:hAnsi="Book Antiqua"/>
          <w:b/>
          <w:bCs/>
          <w:color w:val="000000"/>
          <w:szCs w:val="24"/>
        </w:rPr>
      </w:pPr>
      <w:r w:rsidRPr="00F15C8F">
        <w:rPr>
          <w:rFonts w:ascii="Book Antiqua" w:hAnsi="Book Antiqua"/>
          <w:b/>
          <w:bCs/>
          <w:color w:val="000000"/>
          <w:szCs w:val="24"/>
        </w:rPr>
        <w:t>Upacara Petik Laut Bulurejo</w:t>
      </w:r>
    </w:p>
    <w:p w:rsidR="009310E3" w:rsidRPr="00F15C8F" w:rsidRDefault="00125E7A">
      <w:pPr>
        <w:spacing w:after="0" w:line="276" w:lineRule="auto"/>
        <w:ind w:firstLine="709"/>
        <w:jc w:val="both"/>
        <w:rPr>
          <w:rFonts w:ascii="Book Antiqua" w:hAnsi="Book Antiqua"/>
          <w:color w:val="000000"/>
          <w:szCs w:val="24"/>
        </w:rPr>
      </w:pPr>
      <w:r w:rsidRPr="00F15C8F">
        <w:rPr>
          <w:rFonts w:ascii="Book Antiqua" w:hAnsi="Book Antiqua"/>
          <w:color w:val="000000"/>
          <w:szCs w:val="24"/>
        </w:rPr>
        <w:t xml:space="preserve">Bulurejo merupakan salah satu kelurahan yang terletak di desa Paseban, Kencong, Kabupaten Jember. </w:t>
      </w:r>
      <w:r w:rsidRPr="00F15C8F">
        <w:rPr>
          <w:rFonts w:ascii="Book Antiqua" w:hAnsi="Book Antiqua"/>
          <w:color w:val="000000"/>
          <w:szCs w:val="24"/>
        </w:rPr>
        <w:t xml:space="preserve">Masyarakat yang mendiami wilayah ini terdiri dari etnis Jawa dan Madura yang hidup berdampingan sehingga akulturasi dari bahasan dan budaya terlihat dalam kehidupan sehari-hari. Masyarakat yang mendiami wilayah ini mengandalkan hasil alam baik persawahan, </w:t>
      </w:r>
      <w:r w:rsidRPr="00F15C8F">
        <w:rPr>
          <w:rFonts w:ascii="Book Antiqua" w:hAnsi="Book Antiqua"/>
          <w:color w:val="000000"/>
          <w:szCs w:val="24"/>
        </w:rPr>
        <w:t>perkebunan, hingga hasil laut yang berlimpah menjadikan petani atau nelayan sebagai mata pencaharian mereka.</w:t>
      </w:r>
    </w:p>
    <w:p w:rsidR="009310E3" w:rsidRPr="00F15C8F" w:rsidRDefault="00125E7A">
      <w:pPr>
        <w:spacing w:after="0" w:line="276" w:lineRule="auto"/>
        <w:ind w:firstLine="709"/>
        <w:jc w:val="both"/>
        <w:rPr>
          <w:rFonts w:ascii="Book Antiqua" w:hAnsi="Book Antiqua"/>
          <w:color w:val="000000"/>
          <w:szCs w:val="24"/>
        </w:rPr>
      </w:pPr>
      <w:r w:rsidRPr="00F15C8F">
        <w:rPr>
          <w:rFonts w:ascii="Book Antiqua" w:hAnsi="Book Antiqua"/>
          <w:color w:val="000000"/>
          <w:szCs w:val="24"/>
        </w:rPr>
        <w:t>Bulurejo termasuk wilayah yang terdekat dengan pesisir Pantai Selatan. Di wilayah ini, Pantai Paseban menjadi tujuan objek wisata utama yang sering</w:t>
      </w:r>
      <w:r w:rsidRPr="00F15C8F">
        <w:rPr>
          <w:rFonts w:ascii="Book Antiqua" w:hAnsi="Book Antiqua"/>
          <w:color w:val="000000"/>
          <w:szCs w:val="24"/>
        </w:rPr>
        <w:t xml:space="preserve"> dikunjungi oleh para wisatawan. Akan tetapi, keindahan laut Pantai Selatan yang berhubungan langsung dengan Samudera Hindia dapat dilihat dari sepanjang pesisir Pantai, tak terkecuali di kelurahan Bulurejo. Pantai di Bulurejo berjarak kurang lebih 1km dar</w:t>
      </w:r>
      <w:r w:rsidRPr="00F15C8F">
        <w:rPr>
          <w:rFonts w:ascii="Book Antiqua" w:hAnsi="Book Antiqua"/>
          <w:color w:val="000000"/>
          <w:szCs w:val="24"/>
        </w:rPr>
        <w:t>i pusat wisata Pantai Paseban. Selain keindahannya, di Pantai Bulurejo juga diadakan tradisi atau upacara adat sebagaimana halnya dengan upacara adat di wilayah lain.</w:t>
      </w:r>
    </w:p>
    <w:p w:rsidR="009310E3" w:rsidRPr="00F15C8F" w:rsidRDefault="00125E7A">
      <w:pPr>
        <w:spacing w:after="0" w:line="276" w:lineRule="auto"/>
        <w:ind w:firstLine="709"/>
        <w:jc w:val="both"/>
        <w:rPr>
          <w:rFonts w:ascii="Book Antiqua" w:hAnsi="Book Antiqua"/>
          <w:color w:val="000000"/>
          <w:szCs w:val="24"/>
        </w:rPr>
      </w:pPr>
      <w:r w:rsidRPr="00F15C8F">
        <w:rPr>
          <w:rFonts w:ascii="Book Antiqua" w:hAnsi="Book Antiqua"/>
          <w:color w:val="000000"/>
          <w:szCs w:val="24"/>
        </w:rPr>
        <w:t xml:space="preserve">Uniknya, pantai di Bulurejo Paseban ini juga memiliki budaya yang dilakukan dan diyakini </w:t>
      </w:r>
      <w:r w:rsidRPr="00F15C8F">
        <w:rPr>
          <w:rFonts w:ascii="Book Antiqua" w:hAnsi="Book Antiqua"/>
          <w:color w:val="000000"/>
          <w:szCs w:val="24"/>
        </w:rPr>
        <w:t>oleh masyarakat setempat seperti upacara adat. Upacara adat merupakan tradisi turun temurun yang sudah dilaksanakan sejak lama.</w:t>
      </w:r>
      <w:r w:rsidRPr="00F15C8F">
        <w:rPr>
          <w:rStyle w:val="FootnoteReference"/>
          <w:rFonts w:ascii="Book Antiqua" w:hAnsi="Book Antiqua"/>
          <w:color w:val="000000"/>
          <w:szCs w:val="24"/>
        </w:rPr>
        <w:footnoteReference w:id="8"/>
      </w:r>
      <w:r w:rsidRPr="00F15C8F">
        <w:rPr>
          <w:rFonts w:ascii="Book Antiqua" w:hAnsi="Book Antiqua"/>
          <w:color w:val="000000"/>
          <w:szCs w:val="24"/>
        </w:rPr>
        <w:t xml:space="preserve"> Umumnya, upacara adat diadakan oleh masyarakat tertentu ketika tertimpa suatu musibah, sehingga masyarakat tersebut percaya bah</w:t>
      </w:r>
      <w:r w:rsidRPr="00F15C8F">
        <w:rPr>
          <w:rFonts w:ascii="Book Antiqua" w:hAnsi="Book Antiqua"/>
          <w:color w:val="000000"/>
          <w:szCs w:val="24"/>
        </w:rPr>
        <w:t>wa dengan mengadakan sebuah ritual atau upacara adat akan dapat mengatasi musibah yang terjadi dengan cara memberikan sesaji. Sesaji atau sesajen menurut Depdiknas ialah persembahan atau sesembahan yang ditujukan kepada makhluk halus/gaib.</w:t>
      </w:r>
      <w:r w:rsidRPr="00F15C8F">
        <w:rPr>
          <w:rStyle w:val="FootnoteReference"/>
          <w:rFonts w:ascii="Book Antiqua" w:hAnsi="Book Antiqua"/>
          <w:color w:val="000000"/>
          <w:szCs w:val="24"/>
        </w:rPr>
        <w:footnoteReference w:id="9"/>
      </w:r>
      <w:r w:rsidRPr="00F15C8F">
        <w:rPr>
          <w:rFonts w:ascii="Book Antiqua" w:hAnsi="Book Antiqua"/>
          <w:color w:val="000000"/>
          <w:szCs w:val="24"/>
        </w:rPr>
        <w:t xml:space="preserve"> Dengan pemberia</w:t>
      </w:r>
      <w:r w:rsidRPr="00F15C8F">
        <w:rPr>
          <w:rFonts w:ascii="Book Antiqua" w:hAnsi="Book Antiqua"/>
          <w:color w:val="000000"/>
          <w:szCs w:val="24"/>
        </w:rPr>
        <w:t>n atau sesembahan yang sudah diberikan itu, mereka percaya akan berfungsi sebagai tolak bala atau pencegah marabahaya. Sama halnya dengan upacara adat petik laut di Bulurejo, Paseban. Masyarakat setempat mempercayai bahwa laut dan segala isinya memiliki ke</w:t>
      </w:r>
      <w:r w:rsidRPr="00F15C8F">
        <w:rPr>
          <w:rFonts w:ascii="Book Antiqua" w:hAnsi="Book Antiqua"/>
          <w:color w:val="000000"/>
          <w:szCs w:val="24"/>
        </w:rPr>
        <w:t xml:space="preserve">kuatan magis/gaib yang dapat memberikan berkah sehingga upacara ini </w:t>
      </w:r>
      <w:r w:rsidRPr="00F15C8F">
        <w:rPr>
          <w:rFonts w:ascii="Book Antiqua" w:hAnsi="Book Antiqua"/>
          <w:color w:val="000000"/>
          <w:szCs w:val="24"/>
        </w:rPr>
        <w:lastRenderedPageBreak/>
        <w:t xml:space="preserve">selain sebagai bentuk rasa syukur juga sebagai penghormatan. </w:t>
      </w:r>
    </w:p>
    <w:p w:rsidR="009310E3" w:rsidRPr="00F15C8F" w:rsidRDefault="00125E7A">
      <w:pPr>
        <w:spacing w:after="0" w:line="276" w:lineRule="auto"/>
        <w:ind w:firstLine="709"/>
        <w:jc w:val="both"/>
        <w:rPr>
          <w:rFonts w:ascii="Book Antiqua" w:hAnsi="Book Antiqua"/>
          <w:color w:val="000000"/>
          <w:szCs w:val="24"/>
        </w:rPr>
      </w:pPr>
      <w:r w:rsidRPr="00F15C8F">
        <w:rPr>
          <w:rFonts w:ascii="Book Antiqua" w:hAnsi="Book Antiqua"/>
          <w:color w:val="000000"/>
          <w:szCs w:val="24"/>
        </w:rPr>
        <w:t>Upacara rutinan petik laut yang merupakan suatu warisan budaya dan tradisi yang ditujukan sebagai bentuk rasa syukur masyaraka</w:t>
      </w:r>
      <w:r w:rsidRPr="00F15C8F">
        <w:rPr>
          <w:rFonts w:ascii="Book Antiqua" w:hAnsi="Book Antiqua"/>
          <w:color w:val="000000"/>
          <w:szCs w:val="24"/>
        </w:rPr>
        <w:t xml:space="preserve">t dekat pesisir atau para nelayan atas melimpahnya ikan yang ada di laut. </w:t>
      </w:r>
      <w:r w:rsidRPr="00F15C8F">
        <w:rPr>
          <w:rFonts w:ascii="Book Antiqua" w:hAnsi="Book Antiqua"/>
          <w:bCs/>
          <w:color w:val="000000" w:themeColor="text1"/>
          <w:szCs w:val="24"/>
        </w:rPr>
        <w:t>Tradisi ini melibatkan upacara atau ritual khusus yang berkaitan dengan kegiatan penangkapan ikan atau hasil laut lainnya.</w:t>
      </w:r>
      <w:r w:rsidRPr="00F15C8F">
        <w:rPr>
          <w:rFonts w:ascii="Book Antiqua" w:hAnsi="Book Antiqua"/>
          <w:color w:val="000000"/>
          <w:szCs w:val="24"/>
        </w:rPr>
        <w:t xml:space="preserve"> Tradisi petik laut ini juga bisa disebut dengan upacara sed</w:t>
      </w:r>
      <w:r w:rsidRPr="00F15C8F">
        <w:rPr>
          <w:rFonts w:ascii="Book Antiqua" w:hAnsi="Book Antiqua"/>
          <w:color w:val="000000"/>
          <w:szCs w:val="24"/>
        </w:rPr>
        <w:t xml:space="preserve">ekah laut. Secara historis, upacara petik laut ini sudah menjadi tradisi turun-temurun yang di adakan di tiap tahunnya. Awal mula upacara petik laut yang dilaksanakan di pantai Bulurejo Paseban ini adalah dikarenakan melimpahnya ikan yang di dapatkan oleh </w:t>
      </w:r>
      <w:r w:rsidRPr="00F15C8F">
        <w:rPr>
          <w:rFonts w:ascii="Book Antiqua" w:hAnsi="Book Antiqua"/>
          <w:color w:val="000000"/>
          <w:szCs w:val="24"/>
        </w:rPr>
        <w:t xml:space="preserve">para nelayan. </w:t>
      </w:r>
    </w:p>
    <w:p w:rsidR="009310E3" w:rsidRPr="00F15C8F" w:rsidRDefault="00125E7A">
      <w:pPr>
        <w:spacing w:after="0" w:line="276" w:lineRule="auto"/>
        <w:ind w:firstLine="709"/>
        <w:jc w:val="both"/>
        <w:rPr>
          <w:rFonts w:ascii="Book Antiqua" w:hAnsi="Book Antiqua"/>
          <w:color w:val="000000"/>
          <w:szCs w:val="24"/>
        </w:rPr>
      </w:pPr>
      <w:r w:rsidRPr="00F15C8F">
        <w:rPr>
          <w:rFonts w:ascii="Book Antiqua" w:hAnsi="Book Antiqua"/>
          <w:color w:val="000000"/>
          <w:szCs w:val="24"/>
        </w:rPr>
        <w:t xml:space="preserve">Upacara adat ini mulai dilakukan pada tahun 1970-an dan terus dilakukan sampai sekarang oleh masyarakat setempat. Tradisi ini biasanya dilaksanakan pada waktu-waktu tertentu yang dianggap baik berdasarkan kalender Jawa yang sudah diwariskan </w:t>
      </w:r>
      <w:r w:rsidRPr="00F15C8F">
        <w:rPr>
          <w:rFonts w:ascii="Book Antiqua" w:hAnsi="Book Antiqua"/>
          <w:color w:val="000000"/>
          <w:szCs w:val="24"/>
        </w:rPr>
        <w:t>secara turun-temurun. Di Bulurejo, upacara adat ini dilaksanakan di setiap Jum'at Pahing atau Sabtu Pon dibulan Suro, penanggalan Jawa atau pada bulan Muharram di tiap tahunnya. Sama halnya dengan upacara petik laut di daerah-daerah pesisir pantai lainnya,</w:t>
      </w:r>
      <w:r w:rsidRPr="00F15C8F">
        <w:rPr>
          <w:rFonts w:ascii="Book Antiqua" w:hAnsi="Book Antiqua"/>
          <w:color w:val="000000"/>
          <w:szCs w:val="24"/>
        </w:rPr>
        <w:t xml:space="preserve"> seperti upacara petik laut Muncar (Banyuwangi), Pancer (Puger), dan lain sebagainya.</w:t>
      </w:r>
    </w:p>
    <w:p w:rsidR="009310E3" w:rsidRPr="00F15C8F" w:rsidRDefault="00125E7A">
      <w:pPr>
        <w:spacing w:after="0" w:line="276" w:lineRule="auto"/>
        <w:ind w:firstLine="709"/>
        <w:jc w:val="both"/>
        <w:rPr>
          <w:rFonts w:ascii="Book Antiqua" w:hAnsi="Book Antiqua"/>
          <w:color w:val="000000"/>
          <w:szCs w:val="24"/>
        </w:rPr>
      </w:pPr>
      <w:r w:rsidRPr="00F15C8F">
        <w:rPr>
          <w:rFonts w:ascii="Book Antiqua" w:hAnsi="Book Antiqua"/>
          <w:color w:val="000000"/>
          <w:szCs w:val="24"/>
        </w:rPr>
        <w:t>Upacara petik laut ini tidak diadakan dengan cara yang sembrono atau semaunya sendiri. Kegiatan ini dilakukan melalui persiapan yang panjang karena diperlukan tahap-tahap</w:t>
      </w:r>
      <w:r w:rsidRPr="00F15C8F">
        <w:rPr>
          <w:rFonts w:ascii="Book Antiqua" w:hAnsi="Book Antiqua"/>
          <w:color w:val="000000"/>
          <w:szCs w:val="24"/>
        </w:rPr>
        <w:t xml:space="preserve"> dalam mengadakan ritual atau upacaranya. Upacara Petik Laut ini termasuk upacara adat yang disakralkan. Seluruh rangkaian dalam upacara ini tidak bisa dilakukan apabila terdapat salah satu benda, atau tahapan dalam upacara yang tidak sesuai dengan syarat </w:t>
      </w:r>
      <w:r w:rsidRPr="00F15C8F">
        <w:rPr>
          <w:rFonts w:ascii="Book Antiqua" w:hAnsi="Book Antiqua"/>
          <w:color w:val="000000"/>
          <w:szCs w:val="24"/>
        </w:rPr>
        <w:t>yang sudah ditetapkan. Maka dari itu, persiapan dalam upacara petik laut perlu diperhatikan.</w:t>
      </w:r>
    </w:p>
    <w:p w:rsidR="009310E3" w:rsidRPr="00F15C8F" w:rsidRDefault="00125E7A">
      <w:pPr>
        <w:spacing w:after="0" w:line="276" w:lineRule="auto"/>
        <w:ind w:firstLine="709"/>
        <w:jc w:val="both"/>
        <w:rPr>
          <w:rFonts w:ascii="Book Antiqua" w:hAnsi="Book Antiqua"/>
          <w:color w:val="000000"/>
          <w:szCs w:val="24"/>
        </w:rPr>
      </w:pPr>
      <w:r w:rsidRPr="00F15C8F">
        <w:rPr>
          <w:rFonts w:ascii="Book Antiqua" w:hAnsi="Book Antiqua"/>
          <w:color w:val="000000"/>
          <w:szCs w:val="24"/>
        </w:rPr>
        <w:t>Sebelum pada acara inti, diperlukan persiapan dengan membentuk suatu kelompok panitia yang ditugaskan untuk bertanggung jawab dalam menyelenggarakan ritual tahunan</w:t>
      </w:r>
      <w:r w:rsidRPr="00F15C8F">
        <w:rPr>
          <w:rFonts w:ascii="Book Antiqua" w:hAnsi="Book Antiqua"/>
          <w:color w:val="000000"/>
          <w:szCs w:val="24"/>
        </w:rPr>
        <w:t xml:space="preserve"> petik laut. Di dalam kepanitiaan, terdapat 18 orang yang memiliki fungsi dan tugas masing-masing mulai dari awal persiapan hingga berakhirnya acara. Pemilihan panitia ini didasarkan atas pengetahuan, pemahaman dan pengalamannya mengenai petik laut sehingg</w:t>
      </w:r>
      <w:r w:rsidRPr="00F15C8F">
        <w:rPr>
          <w:rFonts w:ascii="Book Antiqua" w:hAnsi="Book Antiqua"/>
          <w:color w:val="000000"/>
          <w:szCs w:val="24"/>
        </w:rPr>
        <w:t xml:space="preserve">a semua panitia adalah seorang nelayan. Pemilihan panitia dengan kriteria tersebut dimaksudkan agar mereka sebagai generasi muda yang nantinya akan meneruskan upacara ini di tahun-tahun berikutnya. </w:t>
      </w:r>
    </w:p>
    <w:p w:rsidR="009310E3" w:rsidRPr="00F15C8F" w:rsidRDefault="00125E7A">
      <w:pPr>
        <w:spacing w:after="0" w:line="276" w:lineRule="auto"/>
        <w:ind w:firstLine="709"/>
        <w:jc w:val="both"/>
        <w:rPr>
          <w:rFonts w:ascii="Book Antiqua" w:hAnsi="Book Antiqua"/>
          <w:color w:val="000000"/>
          <w:szCs w:val="24"/>
        </w:rPr>
      </w:pPr>
      <w:r w:rsidRPr="00F15C8F">
        <w:rPr>
          <w:rFonts w:ascii="Book Antiqua" w:hAnsi="Book Antiqua"/>
          <w:color w:val="000000"/>
          <w:szCs w:val="24"/>
        </w:rPr>
        <w:t>Setelah terbentuk panitia yang menyiapkan upacara ritual,</w:t>
      </w:r>
      <w:r w:rsidRPr="00F15C8F">
        <w:rPr>
          <w:rFonts w:ascii="Book Antiqua" w:hAnsi="Book Antiqua"/>
          <w:color w:val="000000"/>
          <w:szCs w:val="24"/>
        </w:rPr>
        <w:t xml:space="preserve"> tahap selanjutnya adalah persiapan pembuatan sesaji. Dalam pembuatan sesaji terdapat syarat tersendiri dalam benda-benda yang dimasukkan didalam sesaji seperti penentuan jenis bunga, jenis buah, dan lain sebagainya. Hal-hal yang </w:t>
      </w:r>
      <w:r w:rsidRPr="00F15C8F">
        <w:rPr>
          <w:rFonts w:ascii="Book Antiqua" w:hAnsi="Book Antiqua"/>
          <w:color w:val="000000"/>
          <w:szCs w:val="24"/>
        </w:rPr>
        <w:lastRenderedPageBreak/>
        <w:t>harus ada dalam pada upaca</w:t>
      </w:r>
      <w:r w:rsidRPr="00F15C8F">
        <w:rPr>
          <w:rFonts w:ascii="Book Antiqua" w:hAnsi="Book Antiqua"/>
          <w:color w:val="000000"/>
          <w:szCs w:val="24"/>
        </w:rPr>
        <w:t>ra petik laut adalah sesaji. Untuk sesaji, panitia dan para sesepuh akan mempersiapkan sesaji atau sajen yang meliputi dupa, degan (kelapa muda), dawet, telur ayam, bubur warna-warni, tebu alu-alu, waluh, serbat, buah-buahan, bulus angrem, kupat luwar, ser</w:t>
      </w:r>
      <w:r w:rsidRPr="00F15C8F">
        <w:rPr>
          <w:rFonts w:ascii="Book Antiqua" w:hAnsi="Book Antiqua"/>
          <w:color w:val="000000"/>
          <w:szCs w:val="24"/>
        </w:rPr>
        <w:t xml:space="preserve">bat, dan segala macam yang terpendam di bumi. </w:t>
      </w:r>
    </w:p>
    <w:p w:rsidR="009310E3" w:rsidRPr="00F15C8F" w:rsidRDefault="00125E7A">
      <w:pPr>
        <w:spacing w:after="0" w:line="276" w:lineRule="auto"/>
        <w:ind w:firstLine="709"/>
        <w:jc w:val="both"/>
        <w:rPr>
          <w:rFonts w:ascii="Book Antiqua" w:hAnsi="Book Antiqua"/>
          <w:color w:val="000000"/>
          <w:szCs w:val="24"/>
        </w:rPr>
      </w:pPr>
      <w:r w:rsidRPr="00F15C8F">
        <w:rPr>
          <w:rFonts w:ascii="Book Antiqua" w:hAnsi="Book Antiqua"/>
          <w:color w:val="000000"/>
          <w:szCs w:val="24"/>
        </w:rPr>
        <w:t xml:space="preserve">Berbeda dengan upacara petik laut di pesisir lainnya, di Bulurejo terdapat tahapan larung sesaji tetapi dilakukan dengan cara yang lebih sederhana. Larung sesaji adalah tahapan menghanyutkan semua sesaji yang </w:t>
      </w:r>
      <w:r w:rsidRPr="00F15C8F">
        <w:rPr>
          <w:rFonts w:ascii="Book Antiqua" w:hAnsi="Book Antiqua"/>
          <w:color w:val="000000"/>
          <w:szCs w:val="24"/>
        </w:rPr>
        <w:t>telah dipersiapkan ke laut menggunakan perahu.</w:t>
      </w:r>
      <w:r w:rsidRPr="00F15C8F">
        <w:rPr>
          <w:rStyle w:val="FootnoteReference"/>
          <w:rFonts w:ascii="Book Antiqua" w:hAnsi="Book Antiqua"/>
          <w:color w:val="000000"/>
          <w:szCs w:val="24"/>
        </w:rPr>
        <w:footnoteReference w:id="10"/>
      </w:r>
      <w:r w:rsidRPr="00F15C8F">
        <w:rPr>
          <w:rFonts w:ascii="Book Antiqua" w:hAnsi="Book Antiqua"/>
          <w:color w:val="000000"/>
          <w:szCs w:val="24"/>
        </w:rPr>
        <w:t xml:space="preserve"> Semua masyarakat yang akan mengikuti upacara petik laut berkumpul dan mengarak sesajen hingga ke tepi laut. Tahapan larung sesaji ini umumnya selalu ada di ritual-ritual petik laut termasuk di Pantai Paseban </w:t>
      </w:r>
      <w:r w:rsidRPr="00F15C8F">
        <w:rPr>
          <w:rFonts w:ascii="Book Antiqua" w:hAnsi="Book Antiqua"/>
          <w:color w:val="000000"/>
          <w:szCs w:val="24"/>
        </w:rPr>
        <w:t>dan Pantai Puger. Namun, berbeda dengan upacara petik laut di Bulurejo, tahapan menghanyutkan sesaji ke laut tidak dilakukan menggunakan perahu hanya menghanyutkan atau melarungkan sesaji yang telah dipersiapkan seperti dupa, bunga, degan (kelapa muda), da</w:t>
      </w:r>
      <w:r w:rsidRPr="00F15C8F">
        <w:rPr>
          <w:rFonts w:ascii="Book Antiqua" w:hAnsi="Book Antiqua"/>
          <w:color w:val="000000"/>
          <w:szCs w:val="24"/>
        </w:rPr>
        <w:t xml:space="preserve">wet, tebu alu-alu, dan lainnya menggunakan tempeh atau pelepah pisang. </w:t>
      </w:r>
    </w:p>
    <w:p w:rsidR="009310E3" w:rsidRPr="00F15C8F" w:rsidRDefault="00125E7A">
      <w:pPr>
        <w:spacing w:after="0" w:line="276" w:lineRule="auto"/>
        <w:ind w:firstLine="709"/>
        <w:jc w:val="both"/>
        <w:rPr>
          <w:rFonts w:ascii="Book Antiqua" w:hAnsi="Book Antiqua"/>
          <w:color w:val="000000"/>
          <w:szCs w:val="24"/>
        </w:rPr>
      </w:pPr>
      <w:r w:rsidRPr="00F15C8F">
        <w:rPr>
          <w:rFonts w:ascii="Book Antiqua" w:hAnsi="Book Antiqua"/>
          <w:color w:val="000000"/>
          <w:szCs w:val="24"/>
        </w:rPr>
        <w:t xml:space="preserve">Pada malam harinya sebelum besoknya pelaksanaan larung sesaji, para sesepuh (juru kunci) petik laut akan memendam/megubur kepala kambing yang telah dipersiapkan sebagai sesaji. Proses </w:t>
      </w:r>
      <w:r w:rsidRPr="00F15C8F">
        <w:rPr>
          <w:rFonts w:ascii="Book Antiqua" w:hAnsi="Book Antiqua"/>
          <w:color w:val="000000"/>
          <w:szCs w:val="24"/>
        </w:rPr>
        <w:t>ini termasuk dalam proses yang sakral karena tidak semua orang bahkan panitia dalam upacara petik laut dapat menyaksikan prosesi ini. Dalam tahapan ini, para sesepuh akan membacakan doa atau kalimat-kalimat magis (mantra) sebelum memendam kepala kambing. K</w:t>
      </w:r>
      <w:r w:rsidRPr="00F15C8F">
        <w:rPr>
          <w:rFonts w:ascii="Book Antiqua" w:hAnsi="Book Antiqua"/>
          <w:color w:val="000000"/>
          <w:szCs w:val="24"/>
        </w:rPr>
        <w:t>egiatan tersebut semakin menambah ke sakralan dalam tahapan mengubur kepala kambing. Kepala kambing akan dipendam di suatu tempat khusus. Pada awalnya, syarat dalam proses ini adalah mengguakan kepala kambing kendit. Kepala kambing ini yang menjadi ciri kh</w:t>
      </w:r>
      <w:r w:rsidRPr="00F15C8F">
        <w:rPr>
          <w:rFonts w:ascii="Book Antiqua" w:hAnsi="Book Antiqua"/>
          <w:color w:val="000000"/>
          <w:szCs w:val="24"/>
        </w:rPr>
        <w:t>as upacara adat ritual petik laut di Bulurejo. Namun, seiring berkembangnya zaman penggunaan kambing kendit dalam upacara petik laut diganti dengan kambing biasa karena kelangkaan jenis kambing kendit.</w:t>
      </w:r>
      <w:r w:rsidRPr="00F15C8F">
        <w:rPr>
          <w:rStyle w:val="FootnoteReference"/>
          <w:rFonts w:ascii="Book Antiqua" w:hAnsi="Book Antiqua"/>
          <w:color w:val="000000"/>
          <w:szCs w:val="24"/>
        </w:rPr>
        <w:footnoteReference w:id="11"/>
      </w:r>
      <w:r w:rsidRPr="00F15C8F">
        <w:rPr>
          <w:rFonts w:ascii="Book Antiqua" w:hAnsi="Book Antiqua"/>
          <w:color w:val="000000"/>
          <w:szCs w:val="24"/>
        </w:rPr>
        <w:t xml:space="preserve"> </w:t>
      </w:r>
    </w:p>
    <w:p w:rsidR="009310E3" w:rsidRPr="00F15C8F" w:rsidRDefault="00125E7A">
      <w:pPr>
        <w:spacing w:after="0" w:line="276" w:lineRule="auto"/>
        <w:ind w:firstLine="709"/>
        <w:jc w:val="both"/>
        <w:rPr>
          <w:rFonts w:ascii="Book Antiqua" w:hAnsi="Book Antiqua"/>
          <w:color w:val="000000"/>
          <w:szCs w:val="24"/>
        </w:rPr>
      </w:pPr>
      <w:r w:rsidRPr="00F15C8F">
        <w:rPr>
          <w:rFonts w:ascii="Book Antiqua" w:hAnsi="Book Antiqua"/>
          <w:color w:val="000000"/>
          <w:szCs w:val="24"/>
        </w:rPr>
        <w:t>Tahapan inti yang berupa pelarungan sesaji ini ini d</w:t>
      </w:r>
      <w:r w:rsidRPr="00F15C8F">
        <w:rPr>
          <w:rFonts w:ascii="Book Antiqua" w:hAnsi="Book Antiqua"/>
          <w:color w:val="000000"/>
          <w:szCs w:val="24"/>
        </w:rPr>
        <w:t>ilakukan pada sore hari yang mana warga masyarakat Bulurejo akan berkumpul di pesisir pantai untuk melaksanakan prosesi larung sesaji. Setelah semua sesaji siap di larungkan, masyarakat akan mengumpulkan nasi ambeng (nasi yang dihidangkan untuk tasyakuran)</w:t>
      </w:r>
      <w:r w:rsidRPr="00F15C8F">
        <w:rPr>
          <w:rFonts w:ascii="Book Antiqua" w:hAnsi="Book Antiqua"/>
          <w:color w:val="000000"/>
          <w:szCs w:val="24"/>
        </w:rPr>
        <w:t xml:space="preserve">. Untuk nasi ambeng, terdiri dari nasi liwet, </w:t>
      </w:r>
      <w:r w:rsidRPr="00F15C8F">
        <w:rPr>
          <w:rFonts w:ascii="Book Antiqua" w:hAnsi="Book Antiqua"/>
          <w:color w:val="000000"/>
          <w:szCs w:val="24"/>
        </w:rPr>
        <w:lastRenderedPageBreak/>
        <w:t xml:space="preserve">ayam yang telah dimasak, buah, dan hidangan pendamping lainnya seperti sayuran dan lain-lain sebagaimana nasi ambeng pada umumnya. </w:t>
      </w:r>
    </w:p>
    <w:p w:rsidR="009310E3" w:rsidRPr="00F15C8F" w:rsidRDefault="00125E7A">
      <w:pPr>
        <w:spacing w:after="0" w:line="276" w:lineRule="auto"/>
        <w:ind w:firstLine="709"/>
        <w:jc w:val="both"/>
        <w:rPr>
          <w:rFonts w:ascii="Book Antiqua" w:hAnsi="Book Antiqua"/>
          <w:color w:val="000000"/>
          <w:szCs w:val="24"/>
        </w:rPr>
      </w:pPr>
      <w:r w:rsidRPr="00F15C8F">
        <w:rPr>
          <w:rFonts w:ascii="Book Antiqua" w:hAnsi="Book Antiqua"/>
          <w:color w:val="000000"/>
          <w:szCs w:val="24"/>
        </w:rPr>
        <w:t>Setelah semua selesai dipersiapkan, maka diadakan pembacaan doa dan tahlilan y</w:t>
      </w:r>
      <w:r w:rsidRPr="00F15C8F">
        <w:rPr>
          <w:rFonts w:ascii="Book Antiqua" w:hAnsi="Book Antiqua"/>
          <w:color w:val="000000"/>
          <w:szCs w:val="24"/>
        </w:rPr>
        <w:t>ang dipimpin oleh sesepuh (juru kunci) yang diikuti oleh semua masyarakat yang ada di tempat serta menyalakan dupa pada sesaji/sajen. Setelah pembacaan doa dan tahlil bersama, bersamaan dengan dupa pada sesaji/sajen telah mati maka sajen akan dilarungkan a</w:t>
      </w:r>
      <w:r w:rsidRPr="00F15C8F">
        <w:rPr>
          <w:rFonts w:ascii="Book Antiqua" w:hAnsi="Book Antiqua"/>
          <w:color w:val="000000"/>
          <w:szCs w:val="24"/>
        </w:rPr>
        <w:t>tau dihanyutkan ke laut menggunakan pelepah pisang atau tempeh. Menurut kepercayaan masyarakat setempat, jika dupa belum mati maka sajen tidak boleh dilarungkan. Oleh sebab itu, proses larung sesaji juga ditentukan dengan dupa pada sajen yang akan dilarung</w:t>
      </w:r>
      <w:r w:rsidRPr="00F15C8F">
        <w:rPr>
          <w:rFonts w:ascii="Book Antiqua" w:hAnsi="Book Antiqua"/>
          <w:color w:val="000000"/>
          <w:szCs w:val="24"/>
        </w:rPr>
        <w:t xml:space="preserve">kan.Setelah dupa mati, barulah sajen dilarungkan dan nasi ambeng yang telah dikumpulkan oleh warga kemudian akan dibagikan kembali ke warga yang datang. </w:t>
      </w:r>
    </w:p>
    <w:p w:rsidR="009310E3" w:rsidRPr="00F15C8F" w:rsidRDefault="00125E7A">
      <w:pPr>
        <w:spacing w:after="0" w:line="276" w:lineRule="auto"/>
        <w:ind w:firstLine="709"/>
        <w:jc w:val="both"/>
        <w:rPr>
          <w:rFonts w:ascii="Book Antiqua" w:hAnsi="Book Antiqua"/>
          <w:color w:val="000000"/>
          <w:szCs w:val="24"/>
        </w:rPr>
      </w:pPr>
      <w:r w:rsidRPr="00F15C8F">
        <w:rPr>
          <w:rFonts w:ascii="Book Antiqua" w:hAnsi="Book Antiqua"/>
          <w:color w:val="000000"/>
          <w:szCs w:val="24"/>
        </w:rPr>
        <w:t>Setelah rangkaian dalam proses upacara atau ritual petik laut telah selesai dilaksanakan, pada malam h</w:t>
      </w:r>
      <w:r w:rsidRPr="00F15C8F">
        <w:rPr>
          <w:rFonts w:ascii="Book Antiqua" w:hAnsi="Book Antiqua"/>
          <w:color w:val="000000"/>
          <w:szCs w:val="24"/>
        </w:rPr>
        <w:t xml:space="preserve">arinya di adakan pesta rakyat. Pesta rakyat ini diadakan sebagai bentuk hiburan untuk menarik masyarakat agar terus melestarikan tradisi petik laut di tahun-tahun berikutnya. </w:t>
      </w:r>
    </w:p>
    <w:p w:rsidR="009310E3" w:rsidRPr="00F15C8F" w:rsidRDefault="009310E3">
      <w:pPr>
        <w:spacing w:after="0" w:line="276" w:lineRule="auto"/>
        <w:ind w:firstLine="709"/>
        <w:jc w:val="both"/>
        <w:rPr>
          <w:rFonts w:ascii="Book Antiqua" w:hAnsi="Book Antiqua"/>
          <w:color w:val="000000"/>
          <w:szCs w:val="24"/>
        </w:rPr>
      </w:pPr>
    </w:p>
    <w:p w:rsidR="009310E3" w:rsidRPr="00F15C8F" w:rsidRDefault="00125E7A">
      <w:pPr>
        <w:spacing w:after="0" w:line="276" w:lineRule="auto"/>
        <w:jc w:val="both"/>
        <w:rPr>
          <w:rFonts w:ascii="Book Antiqua" w:hAnsi="Book Antiqua"/>
          <w:b/>
          <w:bCs/>
          <w:color w:val="000000"/>
          <w:szCs w:val="24"/>
        </w:rPr>
      </w:pPr>
      <w:r w:rsidRPr="00F15C8F">
        <w:rPr>
          <w:rFonts w:ascii="Book Antiqua" w:hAnsi="Book Antiqua"/>
          <w:b/>
          <w:bCs/>
          <w:color w:val="000000"/>
          <w:szCs w:val="24"/>
        </w:rPr>
        <w:t xml:space="preserve">Hubungan Agama atau Religi dengan </w:t>
      </w:r>
      <w:proofErr w:type="spellStart"/>
      <w:r w:rsidRPr="00F15C8F">
        <w:rPr>
          <w:rFonts w:ascii="Book Antiqua" w:hAnsi="Book Antiqua"/>
          <w:b/>
          <w:bCs/>
          <w:color w:val="000000"/>
          <w:szCs w:val="24"/>
          <w:lang w:val="en-US"/>
        </w:rPr>
        <w:t>magis</w:t>
      </w:r>
      <w:proofErr w:type="spellEnd"/>
      <w:r w:rsidRPr="00F15C8F">
        <w:rPr>
          <w:rFonts w:ascii="Book Antiqua" w:hAnsi="Book Antiqua"/>
          <w:b/>
          <w:bCs/>
          <w:color w:val="000000"/>
          <w:szCs w:val="24"/>
        </w:rPr>
        <w:t xml:space="preserve"> pada Upacara Petik Laut</w:t>
      </w:r>
    </w:p>
    <w:p w:rsidR="009310E3" w:rsidRPr="00F15C8F" w:rsidRDefault="00125E7A">
      <w:pPr>
        <w:spacing w:after="0" w:line="276" w:lineRule="auto"/>
        <w:ind w:firstLine="709"/>
        <w:jc w:val="both"/>
        <w:rPr>
          <w:rFonts w:ascii="Book Antiqua" w:hAnsi="Book Antiqua"/>
          <w:color w:val="000000"/>
          <w:szCs w:val="24"/>
        </w:rPr>
      </w:pPr>
      <w:r w:rsidRPr="00F15C8F">
        <w:rPr>
          <w:rFonts w:ascii="Book Antiqua" w:hAnsi="Book Antiqua"/>
          <w:color w:val="000000"/>
          <w:szCs w:val="24"/>
        </w:rPr>
        <w:t>Seluruh upacara</w:t>
      </w:r>
      <w:r w:rsidRPr="00F15C8F">
        <w:rPr>
          <w:rFonts w:ascii="Book Antiqua" w:hAnsi="Book Antiqua"/>
          <w:color w:val="000000"/>
          <w:szCs w:val="24"/>
        </w:rPr>
        <w:t xml:space="preserve"> adat keagamaan seperti ini tentu memiliki suatu alasan yang mendasarinya yaitu adanya unsur kepercayaan magis. Tujuan diadakannya petik laut selain sebagai bentuk rasa syukur kepada Allah SWT. atas limpahan berkah alam dan hasil laut juga sebagai bentuk p</w:t>
      </w:r>
      <w:r w:rsidRPr="00F15C8F">
        <w:rPr>
          <w:rFonts w:ascii="Book Antiqua" w:hAnsi="Book Antiqua"/>
          <w:color w:val="000000"/>
          <w:szCs w:val="24"/>
        </w:rPr>
        <w:t xml:space="preserve">enghormatan kepada yang </w:t>
      </w:r>
      <w:r w:rsidRPr="00F15C8F">
        <w:rPr>
          <w:rFonts w:ascii="Book Antiqua" w:hAnsi="Book Antiqua"/>
          <w:i/>
          <w:iCs/>
          <w:color w:val="000000"/>
          <w:szCs w:val="24"/>
        </w:rPr>
        <w:t xml:space="preserve">mbaurekso </w:t>
      </w:r>
      <w:r w:rsidRPr="00F15C8F">
        <w:rPr>
          <w:rFonts w:ascii="Book Antiqua" w:hAnsi="Book Antiqua"/>
          <w:color w:val="000000"/>
          <w:szCs w:val="24"/>
        </w:rPr>
        <w:t xml:space="preserve">yaitu Nyi Roro Kidhul. Hubungan agama dengan </w:t>
      </w:r>
      <w:proofErr w:type="spellStart"/>
      <w:r w:rsidRPr="00F15C8F">
        <w:rPr>
          <w:rFonts w:ascii="Book Antiqua" w:hAnsi="Book Antiqua"/>
          <w:color w:val="000000"/>
          <w:szCs w:val="24"/>
          <w:lang w:val="en-US"/>
        </w:rPr>
        <w:t>magis</w:t>
      </w:r>
      <w:proofErr w:type="spellEnd"/>
      <w:r w:rsidRPr="00F15C8F">
        <w:rPr>
          <w:rFonts w:ascii="Book Antiqua" w:hAnsi="Book Antiqua"/>
          <w:color w:val="000000"/>
          <w:szCs w:val="24"/>
        </w:rPr>
        <w:t xml:space="preserve"> dalam ritual ini sangat kental. Hal ini jelas terlihat ketika proses upacara petik laut sendiri, adanya pembacaan mantra sebelum proses ritual. Mantra adalah kalimat khusus yang di dalamnya mengandung kekuatan gaib yang biasanya diucapkan oleh dukun atau </w:t>
      </w:r>
      <w:r w:rsidRPr="00F15C8F">
        <w:rPr>
          <w:rFonts w:ascii="Book Antiqua" w:hAnsi="Book Antiqua"/>
          <w:color w:val="000000"/>
          <w:szCs w:val="24"/>
        </w:rPr>
        <w:t>sesepuh (juru kunci) yang memiliki kemampuan khusus.</w:t>
      </w:r>
      <w:r w:rsidRPr="00F15C8F">
        <w:rPr>
          <w:rStyle w:val="FootnoteReference"/>
          <w:rFonts w:ascii="Book Antiqua" w:hAnsi="Book Antiqua"/>
          <w:color w:val="000000"/>
          <w:szCs w:val="24"/>
        </w:rPr>
        <w:footnoteReference w:id="12"/>
      </w:r>
      <w:r w:rsidRPr="00F15C8F">
        <w:rPr>
          <w:rFonts w:ascii="Book Antiqua" w:hAnsi="Book Antiqua"/>
          <w:color w:val="000000"/>
          <w:szCs w:val="24"/>
        </w:rPr>
        <w:t xml:space="preserve"> Ketika prosesi ritual berlangsung. pembacaan mantra ini hanya dilakukan oleh para sesepuh yang bertujuan untuk menghadirkan Sang Penguasa Laut (masyarakat setempat percaya ketika pembacaan mantra selesa</w:t>
      </w:r>
      <w:r w:rsidRPr="00F15C8F">
        <w:rPr>
          <w:rFonts w:ascii="Book Antiqua" w:hAnsi="Book Antiqua"/>
          <w:color w:val="000000"/>
          <w:szCs w:val="24"/>
        </w:rPr>
        <w:t>i. Nyi Roro Kidhul beserta dayang dan pengikutnya rawah atau hadir selama proses ritual).</w:t>
      </w:r>
    </w:p>
    <w:p w:rsidR="009310E3" w:rsidRPr="00F15C8F" w:rsidRDefault="00125E7A">
      <w:pPr>
        <w:spacing w:after="0" w:line="276" w:lineRule="auto"/>
        <w:ind w:firstLine="709"/>
        <w:jc w:val="both"/>
        <w:rPr>
          <w:rFonts w:ascii="Book Antiqua" w:hAnsi="Book Antiqua"/>
          <w:color w:val="000000"/>
          <w:szCs w:val="24"/>
        </w:rPr>
      </w:pPr>
      <w:r w:rsidRPr="00F15C8F">
        <w:rPr>
          <w:rFonts w:ascii="Book Antiqua" w:hAnsi="Book Antiqua"/>
          <w:color w:val="000000"/>
          <w:szCs w:val="24"/>
        </w:rPr>
        <w:t xml:space="preserve">Kemudian, unsur magis atau </w:t>
      </w:r>
      <w:r w:rsidRPr="00F15C8F">
        <w:rPr>
          <w:rFonts w:ascii="Book Antiqua" w:hAnsi="Book Antiqua"/>
          <w:color w:val="000000"/>
          <w:szCs w:val="24"/>
        </w:rPr>
        <w:t>magis</w:t>
      </w:r>
      <w:r w:rsidRPr="00F15C8F">
        <w:rPr>
          <w:rFonts w:ascii="Book Antiqua" w:hAnsi="Book Antiqua"/>
          <w:color w:val="000000"/>
          <w:szCs w:val="24"/>
        </w:rPr>
        <w:t xml:space="preserve"> dalam upacara petik laut ini juga terdapat pada sesaji atau sesajen yang sudah disiapkan yang ditujukan kepada Nyi Roro Kidhul dengan</w:t>
      </w:r>
      <w:r w:rsidRPr="00F15C8F">
        <w:rPr>
          <w:rFonts w:ascii="Book Antiqua" w:hAnsi="Book Antiqua"/>
          <w:color w:val="000000"/>
          <w:szCs w:val="24"/>
        </w:rPr>
        <w:t xml:space="preserve"> dihanyutkan ke laut, seperti dawet. Dalam hal ini, ada mitos yang dipercaya oleh masyarakat setempat yaitu apabila sesajen tenggelam setelah beberapa menit berarti sesaji itu diterima oleh Sang Nyai, </w:t>
      </w:r>
      <w:r w:rsidRPr="00F15C8F">
        <w:rPr>
          <w:rFonts w:ascii="Book Antiqua" w:hAnsi="Book Antiqua"/>
          <w:color w:val="000000"/>
          <w:szCs w:val="24"/>
        </w:rPr>
        <w:lastRenderedPageBreak/>
        <w:t>begitu pula sebaliknya jika tidak, maka diartikan sebag</w:t>
      </w:r>
      <w:r w:rsidRPr="00F15C8F">
        <w:rPr>
          <w:rFonts w:ascii="Book Antiqua" w:hAnsi="Book Antiqua"/>
          <w:color w:val="000000"/>
          <w:szCs w:val="24"/>
        </w:rPr>
        <w:t xml:space="preserve">ai bentuk penolakan. </w:t>
      </w:r>
    </w:p>
    <w:p w:rsidR="009310E3" w:rsidRPr="00F15C8F" w:rsidRDefault="00125E7A">
      <w:pPr>
        <w:spacing w:after="0" w:line="276" w:lineRule="auto"/>
        <w:ind w:firstLine="709"/>
        <w:jc w:val="both"/>
        <w:rPr>
          <w:rFonts w:ascii="Book Antiqua" w:hAnsi="Book Antiqua"/>
          <w:color w:val="000000"/>
          <w:szCs w:val="24"/>
        </w:rPr>
      </w:pPr>
      <w:r w:rsidRPr="00F15C8F">
        <w:rPr>
          <w:rFonts w:ascii="Book Antiqua" w:hAnsi="Book Antiqua"/>
          <w:color w:val="000000"/>
          <w:szCs w:val="24"/>
        </w:rPr>
        <w:t>Bentuk magis juga terdapat pada proses memendam kepala kambing yang dilakukan pada malam hari oleh para sesepuh atau juru kunci petik laut dengan membacakan doa atau mantra terlebih dahulu. Hal ini menunjukkan bahwa proses memendam ke</w:t>
      </w:r>
      <w:r w:rsidRPr="00F15C8F">
        <w:rPr>
          <w:rFonts w:ascii="Book Antiqua" w:hAnsi="Book Antiqua"/>
          <w:color w:val="000000"/>
          <w:szCs w:val="24"/>
        </w:rPr>
        <w:t xml:space="preserve">pala kambing pada malam hari dalam rangkaian petik laut di Bulurejo termasuk dalam proses sakral yang mengandung unsur magis. </w:t>
      </w:r>
    </w:p>
    <w:p w:rsidR="009310E3" w:rsidRPr="00F15C8F" w:rsidRDefault="00125E7A">
      <w:pPr>
        <w:spacing w:after="0" w:line="276" w:lineRule="auto"/>
        <w:ind w:firstLine="709"/>
        <w:jc w:val="both"/>
        <w:rPr>
          <w:rFonts w:ascii="Book Antiqua" w:hAnsi="Book Antiqua"/>
          <w:color w:val="000000"/>
          <w:szCs w:val="24"/>
        </w:rPr>
      </w:pPr>
      <w:r w:rsidRPr="00F15C8F">
        <w:rPr>
          <w:rFonts w:ascii="Book Antiqua" w:hAnsi="Book Antiqua"/>
          <w:color w:val="000000"/>
          <w:szCs w:val="24"/>
        </w:rPr>
        <w:t>Dari rangkaian ritual upacara adat petik laut di Bulurejo, dapat diketahui bahwa pelaksanaan ritual petik laut ini terdapat pengg</w:t>
      </w:r>
      <w:r w:rsidRPr="00F15C8F">
        <w:rPr>
          <w:rFonts w:ascii="Book Antiqua" w:hAnsi="Book Antiqua"/>
          <w:color w:val="000000"/>
          <w:szCs w:val="24"/>
        </w:rPr>
        <w:t xml:space="preserve">abungan antara agama/religi dengan </w:t>
      </w:r>
      <w:proofErr w:type="spellStart"/>
      <w:r w:rsidRPr="00F15C8F">
        <w:rPr>
          <w:rFonts w:ascii="Book Antiqua" w:hAnsi="Book Antiqua"/>
          <w:color w:val="000000"/>
          <w:szCs w:val="24"/>
          <w:lang w:val="en-US"/>
        </w:rPr>
        <w:t>magis</w:t>
      </w:r>
      <w:proofErr w:type="spellEnd"/>
      <w:r w:rsidRPr="00F15C8F">
        <w:rPr>
          <w:rFonts w:ascii="Book Antiqua" w:hAnsi="Book Antiqua"/>
          <w:color w:val="000000"/>
          <w:szCs w:val="24"/>
        </w:rPr>
        <w:t>/magis dalam wujud kearifan budaya lokal. Masyarakat yang mempercayai pentingnya melaksanakan upacara adata petik laut ini menunjukkan adanya keyakinan akan Tuhan Yang Maha Esa juga penghormatan kepada hal gaib yakni</w:t>
      </w:r>
      <w:r w:rsidRPr="00F15C8F">
        <w:rPr>
          <w:rFonts w:ascii="Book Antiqua" w:hAnsi="Book Antiqua"/>
          <w:color w:val="000000"/>
          <w:szCs w:val="24"/>
        </w:rPr>
        <w:t xml:space="preserve"> penguasa Pantai Selatan. Hubungan ini juga terlihat dalam proses ritual upacara petik laut berlangsung, yang mana dalam pembacaan doa ketika sesaji yang telah dikumpulkan menjadi satu sebelum akhirnya dibagikan menunjukkan adanya peran masing-masing antar</w:t>
      </w:r>
      <w:r w:rsidRPr="00F15C8F">
        <w:rPr>
          <w:rFonts w:ascii="Book Antiqua" w:hAnsi="Book Antiqua"/>
          <w:color w:val="000000"/>
          <w:szCs w:val="24"/>
        </w:rPr>
        <w:t>a agama dan kepercayaan magis yang terjadi secara bersamaan. Sesaji atau sesajen yang menjadi simbol magis, kemudian pembacaan doa sebagai simbol peran agama/religi.</w:t>
      </w:r>
      <w:r w:rsidRPr="00F15C8F">
        <w:rPr>
          <w:rStyle w:val="FootnoteReference"/>
          <w:rFonts w:ascii="Book Antiqua" w:hAnsi="Book Antiqua"/>
          <w:color w:val="000000"/>
          <w:szCs w:val="24"/>
        </w:rPr>
        <w:footnoteReference w:id="13"/>
      </w:r>
      <w:r w:rsidRPr="00F15C8F">
        <w:rPr>
          <w:rFonts w:ascii="Book Antiqua" w:hAnsi="Book Antiqua"/>
          <w:color w:val="000000"/>
          <w:szCs w:val="24"/>
        </w:rPr>
        <w:t xml:space="preserve"> Meski kental dengan mistis saat prosesi upacara, alunan pembacaan doa dan surat-surat Al-</w:t>
      </w:r>
      <w:r w:rsidRPr="00F15C8F">
        <w:rPr>
          <w:rFonts w:ascii="Book Antiqua" w:hAnsi="Book Antiqua"/>
          <w:color w:val="000000"/>
          <w:szCs w:val="24"/>
        </w:rPr>
        <w:t>Qur'an yang mengagungkan Allah dalam proses pembacaan doa semakin menambah sakral suasana saat upacara berlangsung.</w:t>
      </w:r>
    </w:p>
    <w:p w:rsidR="009310E3" w:rsidRPr="00F15C8F" w:rsidRDefault="009310E3">
      <w:pPr>
        <w:spacing w:after="0" w:line="276" w:lineRule="auto"/>
        <w:ind w:firstLine="709"/>
        <w:jc w:val="both"/>
        <w:rPr>
          <w:rFonts w:ascii="Book Antiqua" w:hAnsi="Book Antiqua"/>
          <w:color w:val="000000"/>
          <w:szCs w:val="24"/>
        </w:rPr>
      </w:pPr>
    </w:p>
    <w:p w:rsidR="009310E3" w:rsidRPr="00F15C8F" w:rsidRDefault="00125E7A">
      <w:pPr>
        <w:spacing w:after="0" w:line="276" w:lineRule="auto"/>
        <w:jc w:val="both"/>
        <w:rPr>
          <w:rFonts w:ascii="Book Antiqua" w:hAnsi="Book Antiqua"/>
          <w:b/>
          <w:bCs/>
          <w:color w:val="000000"/>
          <w:szCs w:val="24"/>
        </w:rPr>
      </w:pPr>
      <w:r w:rsidRPr="00F15C8F">
        <w:rPr>
          <w:rFonts w:ascii="Book Antiqua" w:hAnsi="Book Antiqua"/>
          <w:b/>
          <w:bCs/>
          <w:color w:val="000000"/>
          <w:szCs w:val="24"/>
        </w:rPr>
        <w:t>Pengaruh Upacara Petik Laut bagi Masyarakat Bulurejo</w:t>
      </w:r>
    </w:p>
    <w:p w:rsidR="009310E3" w:rsidRPr="00F15C8F" w:rsidRDefault="00125E7A">
      <w:pPr>
        <w:spacing w:after="0" w:line="276" w:lineRule="auto"/>
        <w:ind w:firstLine="709"/>
        <w:jc w:val="both"/>
        <w:rPr>
          <w:rFonts w:ascii="Book Antiqua" w:hAnsi="Book Antiqua"/>
          <w:color w:val="000000"/>
          <w:szCs w:val="24"/>
        </w:rPr>
      </w:pPr>
      <w:r w:rsidRPr="00F15C8F">
        <w:rPr>
          <w:rFonts w:ascii="Book Antiqua" w:hAnsi="Book Antiqua"/>
          <w:color w:val="000000"/>
          <w:szCs w:val="24"/>
        </w:rPr>
        <w:t>Setiap tradisi atau kebudayaan melahirkan nilai-nilai yang berlaku bagi kehidupan masy</w:t>
      </w:r>
      <w:r w:rsidRPr="00F15C8F">
        <w:rPr>
          <w:rFonts w:ascii="Book Antiqua" w:hAnsi="Book Antiqua"/>
          <w:color w:val="000000"/>
          <w:szCs w:val="24"/>
        </w:rPr>
        <w:t>arakat setempat, yaitu masyarakat Bulurejo, Paseban. Tujuan dilaksanakannya upacara petik laut ini tidak hanya sebagai aspek supra-natural atau ke-magis-an saja, melainkan juga ada pengaruh yang diperoleh bagi masyarakat setempat setelah upacara petik laut</w:t>
      </w:r>
      <w:r w:rsidRPr="00F15C8F">
        <w:rPr>
          <w:rFonts w:ascii="Book Antiqua" w:hAnsi="Book Antiqua"/>
          <w:color w:val="000000"/>
          <w:szCs w:val="24"/>
        </w:rPr>
        <w:t xml:space="preserve"> diadakan. Adapun pengaruhnya bagi masyarakat terbagi ke dalam nilai-nilai kehidupan, di antaranya adalah:</w:t>
      </w:r>
    </w:p>
    <w:p w:rsidR="009310E3" w:rsidRPr="00F15C8F" w:rsidRDefault="009310E3">
      <w:pPr>
        <w:spacing w:after="0" w:line="276" w:lineRule="auto"/>
        <w:ind w:firstLine="709"/>
        <w:jc w:val="both"/>
        <w:rPr>
          <w:rFonts w:ascii="Book Antiqua" w:hAnsi="Book Antiqua"/>
          <w:color w:val="000000"/>
          <w:szCs w:val="24"/>
        </w:rPr>
      </w:pPr>
    </w:p>
    <w:p w:rsidR="009310E3" w:rsidRPr="00F15C8F" w:rsidRDefault="00125E7A">
      <w:pPr>
        <w:spacing w:after="0" w:line="276" w:lineRule="auto"/>
        <w:ind w:firstLine="420"/>
        <w:jc w:val="both"/>
        <w:rPr>
          <w:rFonts w:ascii="Book Antiqua" w:hAnsi="Book Antiqua"/>
          <w:b/>
          <w:bCs/>
          <w:color w:val="000000"/>
          <w:szCs w:val="24"/>
        </w:rPr>
      </w:pPr>
      <w:r w:rsidRPr="00F15C8F">
        <w:rPr>
          <w:rFonts w:ascii="Book Antiqua" w:hAnsi="Book Antiqua"/>
          <w:b/>
          <w:bCs/>
          <w:color w:val="000000"/>
          <w:szCs w:val="24"/>
        </w:rPr>
        <w:t>1. Nilai-nilai Spiritual</w:t>
      </w:r>
    </w:p>
    <w:p w:rsidR="009310E3" w:rsidRPr="00F15C8F" w:rsidRDefault="00125E7A">
      <w:pPr>
        <w:spacing w:after="0" w:line="276" w:lineRule="auto"/>
        <w:ind w:firstLine="709"/>
        <w:jc w:val="both"/>
        <w:rPr>
          <w:rFonts w:ascii="Book Antiqua" w:hAnsi="Book Antiqua"/>
          <w:color w:val="000000"/>
          <w:szCs w:val="24"/>
        </w:rPr>
      </w:pPr>
      <w:r w:rsidRPr="00F15C8F">
        <w:rPr>
          <w:rFonts w:ascii="Book Antiqua" w:hAnsi="Book Antiqua"/>
          <w:color w:val="000000"/>
          <w:szCs w:val="24"/>
        </w:rPr>
        <w:t>Pegaruh dan dampak diadakannya upacara ini bagi masyarakat setempat yang paling utama adalah membentuk nilai-nilai spiritua</w:t>
      </w:r>
      <w:r w:rsidRPr="00F15C8F">
        <w:rPr>
          <w:rFonts w:ascii="Book Antiqua" w:hAnsi="Book Antiqua"/>
          <w:color w:val="000000"/>
          <w:szCs w:val="24"/>
        </w:rPr>
        <w:t xml:space="preserve">litas yang tinggi. Nilai-nilai spiritualitas merupakan bentuk dari adanya kepercayaan atau keyakinan seseorang kepada ajaran tertentu yang menjadikan iman mereka bertambah kuat. Oleh sebab itu, tujuan diadakannya upacara adat atau ritual </w:t>
      </w:r>
      <w:r w:rsidRPr="00F15C8F">
        <w:rPr>
          <w:rFonts w:ascii="Book Antiqua" w:hAnsi="Book Antiqua"/>
          <w:color w:val="000000"/>
          <w:szCs w:val="24"/>
        </w:rPr>
        <w:lastRenderedPageBreak/>
        <w:t>petik laut ini ial</w:t>
      </w:r>
      <w:r w:rsidRPr="00F15C8F">
        <w:rPr>
          <w:rFonts w:ascii="Book Antiqua" w:hAnsi="Book Antiqua"/>
          <w:color w:val="000000"/>
          <w:szCs w:val="24"/>
        </w:rPr>
        <w:t>ah sebagai bentuk rasa syukur atas nikmat yang diberikan Alllah SWT. dengan melimpahnya hasil laut yang di dapatkan oleh para nelayan. Persoalan spiritualitas (hubungan manusia dengan pencipta-Nya) yang dapat diambil dari ritual ini, antara lain:</w:t>
      </w:r>
    </w:p>
    <w:p w:rsidR="009310E3" w:rsidRPr="00F15C8F" w:rsidRDefault="009310E3">
      <w:pPr>
        <w:spacing w:after="0" w:line="276" w:lineRule="auto"/>
        <w:ind w:firstLine="709"/>
        <w:jc w:val="both"/>
        <w:rPr>
          <w:rFonts w:ascii="Book Antiqua" w:hAnsi="Book Antiqua"/>
          <w:color w:val="000000"/>
          <w:szCs w:val="24"/>
        </w:rPr>
      </w:pPr>
    </w:p>
    <w:p w:rsidR="009310E3" w:rsidRPr="00F15C8F" w:rsidRDefault="00125E7A">
      <w:pPr>
        <w:spacing w:after="0" w:line="276" w:lineRule="auto"/>
        <w:ind w:firstLine="709"/>
        <w:jc w:val="both"/>
        <w:rPr>
          <w:rFonts w:ascii="Book Antiqua" w:hAnsi="Book Antiqua"/>
          <w:b/>
          <w:bCs/>
          <w:color w:val="000000"/>
          <w:szCs w:val="24"/>
        </w:rPr>
      </w:pPr>
      <w:r w:rsidRPr="00F15C8F">
        <w:rPr>
          <w:rFonts w:ascii="Book Antiqua" w:hAnsi="Book Antiqua"/>
          <w:b/>
          <w:bCs/>
          <w:color w:val="000000"/>
          <w:szCs w:val="24"/>
        </w:rPr>
        <w:t>a. Menin</w:t>
      </w:r>
      <w:r w:rsidRPr="00F15C8F">
        <w:rPr>
          <w:rFonts w:ascii="Book Antiqua" w:hAnsi="Book Antiqua"/>
          <w:b/>
          <w:bCs/>
          <w:color w:val="000000"/>
          <w:szCs w:val="24"/>
        </w:rPr>
        <w:t>gkatkan Iman dan Taqwa manusia kepada Tuhan</w:t>
      </w:r>
    </w:p>
    <w:p w:rsidR="009310E3" w:rsidRPr="00F15C8F" w:rsidRDefault="00125E7A">
      <w:pPr>
        <w:spacing w:after="0" w:line="276" w:lineRule="auto"/>
        <w:ind w:firstLine="709"/>
        <w:jc w:val="both"/>
        <w:rPr>
          <w:rFonts w:ascii="Book Antiqua" w:hAnsi="Book Antiqua"/>
          <w:color w:val="000000"/>
          <w:szCs w:val="24"/>
        </w:rPr>
      </w:pPr>
      <w:r w:rsidRPr="00F15C8F">
        <w:rPr>
          <w:rFonts w:ascii="Book Antiqua" w:hAnsi="Book Antiqua"/>
          <w:color w:val="000000"/>
          <w:szCs w:val="24"/>
        </w:rPr>
        <w:t xml:space="preserve">Upacara adat yang demikian tidak terlepas dari mitos atau mistisme kepercayaan setempat terkait sosok penguasa Laut Selatan. Ketika masyarakat dihadapkan dengan mitos-mitos kepercayaan, dikhawatirkan akan </w:t>
      </w:r>
      <w:r w:rsidRPr="00F15C8F">
        <w:rPr>
          <w:rFonts w:ascii="Book Antiqua" w:hAnsi="Book Antiqua"/>
          <w:color w:val="000000"/>
          <w:szCs w:val="24"/>
        </w:rPr>
        <w:t xml:space="preserve">berpaling dari agama Allah. Saat dilaksanakannya upacara petik laut di setiap bulan Suro, sebelum sesajen di lepaskan di laut harus dilakukan doa bersama dengan pembacaan, tahlil serta doa-doa lainnya demi kelancaran upacara petik laut. Tahlil ini diikuti </w:t>
      </w:r>
      <w:r w:rsidRPr="00F15C8F">
        <w:rPr>
          <w:rFonts w:ascii="Book Antiqua" w:hAnsi="Book Antiqua"/>
          <w:color w:val="000000"/>
          <w:szCs w:val="24"/>
        </w:rPr>
        <w:t xml:space="preserve">oleh seluruh warga masyarakat yang berada di tempat, baik sesepuh (juru kunci), panitia upacara, para nelayan beserta. keluarga maupun masyarakat yang menyaksikan. Hal ini ditujukan untuk meningkatkan kadar iman. dan taqwa masyarakat. Dengan pembacaan doa </w:t>
      </w:r>
      <w:r w:rsidRPr="00F15C8F">
        <w:rPr>
          <w:rFonts w:ascii="Book Antiqua" w:hAnsi="Book Antiqua"/>
          <w:color w:val="000000"/>
          <w:szCs w:val="24"/>
        </w:rPr>
        <w:t>seperti tahlilan dan pembacaan ayat-ayat suci Al- Qur'an yaitu surah Yasin yang mengandung makna peringatan manusia untuk kembali ke jalan Allah, masyarakat akan mengingat kembali bahwa Allah yang Maha Segala-Nya. Limpahan hasil laut yang ada semata-mata a</w:t>
      </w:r>
      <w:r w:rsidRPr="00F15C8F">
        <w:rPr>
          <w:rFonts w:ascii="Book Antiqua" w:hAnsi="Book Antiqua"/>
          <w:color w:val="000000"/>
          <w:szCs w:val="24"/>
        </w:rPr>
        <w:t>dalah wujud rahmat Allah yang diberikan kepada masyarakat, sehingga pembacaan doa-doa seperti tahlilan mampu meningkatkan iman dan taqwa manusia kepada Tuhan yaitu Allah SWT.</w:t>
      </w:r>
    </w:p>
    <w:p w:rsidR="009310E3" w:rsidRPr="00F15C8F" w:rsidRDefault="009310E3">
      <w:pPr>
        <w:spacing w:after="0" w:line="276" w:lineRule="auto"/>
        <w:ind w:firstLine="709"/>
        <w:jc w:val="both"/>
        <w:rPr>
          <w:rFonts w:ascii="Book Antiqua" w:hAnsi="Book Antiqua"/>
          <w:color w:val="000000"/>
          <w:szCs w:val="24"/>
        </w:rPr>
      </w:pPr>
    </w:p>
    <w:p w:rsidR="009310E3" w:rsidRPr="00F15C8F" w:rsidRDefault="00125E7A">
      <w:pPr>
        <w:spacing w:after="0" w:line="276" w:lineRule="auto"/>
        <w:ind w:firstLine="709"/>
        <w:jc w:val="both"/>
        <w:rPr>
          <w:rFonts w:ascii="Book Antiqua" w:hAnsi="Book Antiqua"/>
          <w:b/>
          <w:bCs/>
          <w:color w:val="000000"/>
          <w:szCs w:val="24"/>
        </w:rPr>
      </w:pPr>
      <w:r w:rsidRPr="00F15C8F">
        <w:rPr>
          <w:rFonts w:ascii="Book Antiqua" w:hAnsi="Book Antiqua"/>
          <w:b/>
          <w:bCs/>
          <w:color w:val="000000"/>
          <w:szCs w:val="24"/>
        </w:rPr>
        <w:t>b. Mengingatkan Manusia kepada Tuhan Sang Pencipta</w:t>
      </w:r>
    </w:p>
    <w:p w:rsidR="009310E3" w:rsidRPr="00F15C8F" w:rsidRDefault="00125E7A">
      <w:pPr>
        <w:spacing w:after="0" w:line="276" w:lineRule="auto"/>
        <w:ind w:firstLine="709"/>
        <w:jc w:val="both"/>
        <w:rPr>
          <w:rFonts w:ascii="Book Antiqua" w:hAnsi="Book Antiqua"/>
          <w:color w:val="000000"/>
          <w:szCs w:val="24"/>
        </w:rPr>
      </w:pPr>
      <w:r w:rsidRPr="00F15C8F">
        <w:rPr>
          <w:rFonts w:ascii="Book Antiqua" w:hAnsi="Book Antiqua"/>
          <w:color w:val="000000"/>
          <w:szCs w:val="24"/>
        </w:rPr>
        <w:t xml:space="preserve">Sejatinya manusia diciptakan </w:t>
      </w:r>
      <w:r w:rsidRPr="00F15C8F">
        <w:rPr>
          <w:rFonts w:ascii="Book Antiqua" w:hAnsi="Book Antiqua"/>
          <w:color w:val="000000"/>
          <w:szCs w:val="24"/>
        </w:rPr>
        <w:t>untuk menyembah Allah bukan yang lainnya. Sehingga dengan adanya upacara seperti ini akan membuat masyarakat kembali mengingat kepada Allah SWT. Semua manusia dan makhluk pada akhirnya akan kembali kepada Allah. Sehingga dengan adanya upacara petik laut ru</w:t>
      </w:r>
      <w:r w:rsidRPr="00F15C8F">
        <w:rPr>
          <w:rFonts w:ascii="Book Antiqua" w:hAnsi="Book Antiqua"/>
          <w:color w:val="000000"/>
          <w:szCs w:val="24"/>
        </w:rPr>
        <w:t>tinan setiap tahun akan membuat seseorang kembali mengingat akan berkah dan rahmat yang diberikan oleh Allah SWT. kepada warga masyarakat yang tiada habisnya. Dan inilah yang menjadikan upacara petik laut tidak hanya berbau mistis semata melainkan juga men</w:t>
      </w:r>
      <w:r w:rsidRPr="00F15C8F">
        <w:rPr>
          <w:rFonts w:ascii="Book Antiqua" w:hAnsi="Book Antiqua"/>
          <w:color w:val="000000"/>
          <w:szCs w:val="24"/>
        </w:rPr>
        <w:t>gandung nilai- nilai spiritual yang diperoleh masyarakat yang menjalankan.</w:t>
      </w:r>
    </w:p>
    <w:p w:rsidR="009310E3" w:rsidRPr="00F15C8F" w:rsidRDefault="009310E3">
      <w:pPr>
        <w:spacing w:after="0" w:line="276" w:lineRule="auto"/>
        <w:ind w:firstLine="709"/>
        <w:jc w:val="both"/>
        <w:rPr>
          <w:rFonts w:ascii="Book Antiqua" w:hAnsi="Book Antiqua"/>
          <w:color w:val="000000"/>
          <w:szCs w:val="24"/>
        </w:rPr>
      </w:pPr>
    </w:p>
    <w:p w:rsidR="009310E3" w:rsidRPr="00F15C8F" w:rsidRDefault="00125E7A">
      <w:pPr>
        <w:spacing w:after="0" w:line="276" w:lineRule="auto"/>
        <w:ind w:firstLine="420"/>
        <w:jc w:val="both"/>
        <w:rPr>
          <w:rFonts w:ascii="Book Antiqua" w:hAnsi="Book Antiqua"/>
          <w:b/>
          <w:bCs/>
          <w:color w:val="000000"/>
          <w:szCs w:val="24"/>
        </w:rPr>
      </w:pPr>
      <w:r w:rsidRPr="00F15C8F">
        <w:rPr>
          <w:rFonts w:ascii="Book Antiqua" w:hAnsi="Book Antiqua"/>
          <w:b/>
          <w:bCs/>
          <w:color w:val="000000"/>
          <w:szCs w:val="24"/>
        </w:rPr>
        <w:t>2. Nilai-nilai Sosial</w:t>
      </w:r>
    </w:p>
    <w:p w:rsidR="009310E3" w:rsidRPr="00F15C8F" w:rsidRDefault="00125E7A">
      <w:pPr>
        <w:spacing w:after="0" w:line="276" w:lineRule="auto"/>
        <w:ind w:firstLine="709"/>
        <w:jc w:val="both"/>
        <w:rPr>
          <w:rFonts w:ascii="Book Antiqua" w:hAnsi="Book Antiqua"/>
          <w:szCs w:val="24"/>
          <w:lang w:eastAsia="id-ID"/>
        </w:rPr>
      </w:pPr>
      <w:r w:rsidRPr="00F15C8F">
        <w:rPr>
          <w:rFonts w:ascii="Book Antiqua" w:hAnsi="Book Antiqua"/>
          <w:color w:val="000000"/>
          <w:szCs w:val="24"/>
        </w:rPr>
        <w:t>Nilai-nilai sosial yang terdapat dalam upacara ini ada pada kebersamaan dan semangat gotong royong dengan tujuan kesejahteraan bersama. Dimulai dari awal pers</w:t>
      </w:r>
      <w:r w:rsidRPr="00F15C8F">
        <w:rPr>
          <w:rFonts w:ascii="Book Antiqua" w:hAnsi="Book Antiqua"/>
          <w:color w:val="000000"/>
          <w:szCs w:val="24"/>
        </w:rPr>
        <w:t>iapan upacara petik laut ini, masyarakat akan bekerja sama untuk mengadakan upacara yang meriah dengan syarat-syarat dan ketentuan dalam ritual tetap harus dilaksanakan. Masyarakat Bulurejo ketika akan diadakan upacara petik laut ini bergotong royong menga</w:t>
      </w:r>
      <w:r w:rsidRPr="00F15C8F">
        <w:rPr>
          <w:rFonts w:ascii="Book Antiqua" w:hAnsi="Book Antiqua"/>
          <w:color w:val="000000"/>
          <w:szCs w:val="24"/>
        </w:rPr>
        <w:t xml:space="preserve">dakan bersih desa, dan </w:t>
      </w:r>
      <w:r w:rsidRPr="00F15C8F">
        <w:rPr>
          <w:rFonts w:ascii="Book Antiqua" w:hAnsi="Book Antiqua"/>
          <w:color w:val="000000"/>
          <w:szCs w:val="24"/>
        </w:rPr>
        <w:lastRenderedPageBreak/>
        <w:t>menyiapkan sesajen secara lengkap. Dengan di adakannya upacara petik laut setiap tahun, akan memupuk rasa persaudaraan dan meningkatkan rasa kekeluargaan antar warga masyarakat Bulurejo.</w:t>
      </w:r>
      <w:r w:rsidRPr="00F15C8F">
        <w:rPr>
          <w:rStyle w:val="FootnoteReference"/>
          <w:rFonts w:ascii="Book Antiqua" w:hAnsi="Book Antiqua"/>
          <w:color w:val="000000"/>
          <w:szCs w:val="24"/>
        </w:rPr>
        <w:footnoteReference w:id="14"/>
      </w:r>
    </w:p>
    <w:p w:rsidR="009310E3" w:rsidRPr="00F15C8F" w:rsidRDefault="009310E3">
      <w:pPr>
        <w:spacing w:after="0" w:line="276" w:lineRule="auto"/>
        <w:jc w:val="both"/>
        <w:rPr>
          <w:rFonts w:ascii="Book Antiqua" w:hAnsi="Book Antiqua"/>
          <w:b/>
          <w:bCs/>
          <w:szCs w:val="24"/>
          <w:lang w:eastAsia="id-ID"/>
        </w:rPr>
      </w:pPr>
    </w:p>
    <w:p w:rsidR="009310E3" w:rsidRPr="00F15C8F" w:rsidRDefault="00125E7A">
      <w:pPr>
        <w:spacing w:after="0" w:line="276" w:lineRule="auto"/>
        <w:jc w:val="both"/>
        <w:rPr>
          <w:rFonts w:ascii="Book Antiqua" w:hAnsi="Book Antiqua"/>
          <w:b/>
          <w:bCs/>
          <w:szCs w:val="24"/>
          <w:lang w:eastAsia="id-ID"/>
        </w:rPr>
      </w:pPr>
      <w:r w:rsidRPr="00F15C8F">
        <w:rPr>
          <w:rFonts w:ascii="Book Antiqua" w:hAnsi="Book Antiqua"/>
          <w:b/>
          <w:bCs/>
          <w:szCs w:val="24"/>
          <w:lang w:eastAsia="id-ID"/>
        </w:rPr>
        <w:t xml:space="preserve">Kesimpulan </w:t>
      </w:r>
    </w:p>
    <w:p w:rsidR="009310E3" w:rsidRPr="00F15C8F" w:rsidRDefault="009310E3">
      <w:pPr>
        <w:spacing w:after="0" w:line="276" w:lineRule="auto"/>
        <w:jc w:val="both"/>
        <w:rPr>
          <w:rFonts w:ascii="Book Antiqua" w:hAnsi="Book Antiqua"/>
          <w:b/>
          <w:bCs/>
          <w:szCs w:val="24"/>
          <w:lang w:eastAsia="id-ID"/>
        </w:rPr>
      </w:pPr>
    </w:p>
    <w:p w:rsidR="009310E3" w:rsidRPr="00F15C8F" w:rsidRDefault="00125E7A">
      <w:pPr>
        <w:spacing w:after="0" w:line="276" w:lineRule="auto"/>
        <w:ind w:firstLine="709"/>
        <w:jc w:val="both"/>
        <w:rPr>
          <w:rFonts w:ascii="Book Antiqua" w:hAnsi="Book Antiqua"/>
          <w:bCs/>
          <w:color w:val="000000" w:themeColor="text1"/>
          <w:szCs w:val="24"/>
          <w:lang w:val="zh-CN"/>
        </w:rPr>
      </w:pPr>
      <w:r w:rsidRPr="00F15C8F">
        <w:rPr>
          <w:rFonts w:ascii="Book Antiqua" w:hAnsi="Book Antiqua"/>
          <w:bCs/>
          <w:color w:val="000000" w:themeColor="text1"/>
          <w:szCs w:val="24"/>
          <w:lang w:val="zh-CN"/>
        </w:rPr>
        <w:t>Upacara petik laut yang diadakan di Bulurejo Paseban ini merupakan upacara petik laut yang sudah menjadi tradisi atau ritual tahunan. Tradisi ini dilakukan sebagai bentuk rasa syukur atas berkah hasil laut yang melimpah yang diberikan oleh Allah Swt. serta</w:t>
      </w:r>
      <w:r w:rsidRPr="00F15C8F">
        <w:rPr>
          <w:rFonts w:ascii="Book Antiqua" w:hAnsi="Book Antiqua"/>
          <w:bCs/>
          <w:color w:val="000000" w:themeColor="text1"/>
          <w:szCs w:val="24"/>
          <w:lang w:val="zh-CN"/>
        </w:rPr>
        <w:t xml:space="preserve"> sebagai penghormatan terhadap </w:t>
      </w:r>
      <w:r w:rsidRPr="00F15C8F">
        <w:rPr>
          <w:rFonts w:ascii="Book Antiqua" w:hAnsi="Book Antiqua"/>
          <w:bCs/>
          <w:i/>
          <w:iCs/>
          <w:color w:val="000000" w:themeColor="text1"/>
          <w:szCs w:val="24"/>
          <w:lang w:val="zh-CN"/>
        </w:rPr>
        <w:t>Sang Mbaurekso</w:t>
      </w:r>
      <w:r w:rsidRPr="00F15C8F">
        <w:rPr>
          <w:rFonts w:ascii="Book Antiqua" w:hAnsi="Book Antiqua"/>
          <w:bCs/>
          <w:color w:val="000000" w:themeColor="text1"/>
          <w:szCs w:val="24"/>
          <w:lang w:val="zh-CN"/>
        </w:rPr>
        <w:t xml:space="preserve"> (Penguasa Pantai Selatan). Ritual ini juga diharapkan dapat mencegah musibah yang datang. Upacara petik laut yang kental dengan hal-hal berbau msitis namun tetap diimbangi dengan agama di dalamnya memberikan pe</w:t>
      </w:r>
      <w:r w:rsidRPr="00F15C8F">
        <w:rPr>
          <w:rFonts w:ascii="Book Antiqua" w:hAnsi="Book Antiqua"/>
          <w:bCs/>
          <w:color w:val="000000" w:themeColor="text1"/>
          <w:szCs w:val="24"/>
          <w:lang w:val="zh-CN"/>
        </w:rPr>
        <w:t xml:space="preserve">ngaruh kepada masyarakat terkait nilai-nilai kehidupan yang bisa diperoleh seperti nilai-nilai spiritual dan sosial. Dengan adanya tradisi semacam ini, yang mengandung hubungan antara religi dengan </w:t>
      </w:r>
      <w:proofErr w:type="spellStart"/>
      <w:r w:rsidRPr="00F15C8F">
        <w:rPr>
          <w:rFonts w:ascii="Book Antiqua" w:hAnsi="Book Antiqua"/>
          <w:bCs/>
          <w:color w:val="000000" w:themeColor="text1"/>
          <w:szCs w:val="24"/>
          <w:lang w:val="en-US"/>
        </w:rPr>
        <w:t>magis</w:t>
      </w:r>
      <w:proofErr w:type="spellEnd"/>
      <w:r w:rsidRPr="00F15C8F">
        <w:rPr>
          <w:rFonts w:ascii="Book Antiqua" w:hAnsi="Book Antiqua"/>
          <w:bCs/>
          <w:color w:val="000000" w:themeColor="text1"/>
          <w:szCs w:val="24"/>
          <w:lang w:val="zh-CN"/>
        </w:rPr>
        <w:t xml:space="preserve"> semakin menunjukkan adanya hubungan erat di antara k</w:t>
      </w:r>
      <w:r w:rsidRPr="00F15C8F">
        <w:rPr>
          <w:rFonts w:ascii="Book Antiqua" w:hAnsi="Book Antiqua"/>
          <w:bCs/>
          <w:color w:val="000000" w:themeColor="text1"/>
          <w:szCs w:val="24"/>
          <w:lang w:val="zh-CN"/>
        </w:rPr>
        <w:t>eduanya yang terdapat dalam budaya yang di anut oleh kelompok Masyarakat tertentu seperti masyarakat di Bulurejo Paseban.</w:t>
      </w:r>
    </w:p>
    <w:p w:rsidR="009310E3" w:rsidRPr="00F15C8F" w:rsidRDefault="009310E3">
      <w:pPr>
        <w:spacing w:after="0" w:line="276" w:lineRule="auto"/>
        <w:jc w:val="both"/>
        <w:rPr>
          <w:rFonts w:ascii="Book Antiqua" w:hAnsi="Book Antiqua"/>
          <w:szCs w:val="24"/>
        </w:rPr>
      </w:pPr>
    </w:p>
    <w:p w:rsidR="009310E3" w:rsidRDefault="00125E7A">
      <w:pPr>
        <w:spacing w:after="0" w:line="276" w:lineRule="auto"/>
        <w:jc w:val="both"/>
        <w:rPr>
          <w:rFonts w:ascii="Garamond" w:hAnsi="Garamond" w:cs="Garamond"/>
          <w:b/>
          <w:color w:val="FF0000"/>
          <w:szCs w:val="24"/>
        </w:rPr>
      </w:pPr>
      <w:r>
        <w:rPr>
          <w:rFonts w:ascii="Book Antiqua" w:hAnsi="Book Antiqua" w:cs="Book Antiqua"/>
          <w:b/>
          <w:bCs/>
          <w:szCs w:val="24"/>
        </w:rPr>
        <w:t xml:space="preserve">Referensi </w:t>
      </w:r>
    </w:p>
    <w:p w:rsidR="009310E3" w:rsidRPr="00BC05DA" w:rsidRDefault="00125E7A" w:rsidP="00BC05DA">
      <w:pPr>
        <w:spacing w:after="0" w:line="276" w:lineRule="auto"/>
        <w:jc w:val="both"/>
        <w:rPr>
          <w:rFonts w:ascii="Book Antiqua" w:hAnsi="Book Antiqua" w:cs="Garamond"/>
          <w:bCs/>
          <w:color w:val="000000" w:themeColor="text1"/>
          <w:szCs w:val="24"/>
          <w:lang w:val="en-GB"/>
        </w:rPr>
      </w:pPr>
      <w:r w:rsidRPr="00BC05DA">
        <w:rPr>
          <w:rFonts w:ascii="Book Antiqua" w:hAnsi="Book Antiqua" w:cs="Garamond"/>
          <w:bCs/>
          <w:color w:val="000000" w:themeColor="text1"/>
          <w:szCs w:val="24"/>
          <w:lang w:val="zh-CN"/>
        </w:rPr>
        <w:t>Alisjahbana. S. (1952). Puisi Lama, Cet. III. Jakarta: Pustaka Rakyat.</w:t>
      </w:r>
    </w:p>
    <w:p w:rsidR="009310E3" w:rsidRPr="00BC05DA" w:rsidRDefault="00125E7A" w:rsidP="00BC05DA">
      <w:pPr>
        <w:spacing w:after="0" w:line="276" w:lineRule="auto"/>
        <w:ind w:left="840" w:hanging="840"/>
        <w:jc w:val="both"/>
        <w:rPr>
          <w:rFonts w:ascii="Book Antiqua" w:hAnsi="Book Antiqua" w:cs="Garamond"/>
          <w:bCs/>
          <w:color w:val="000000" w:themeColor="text1"/>
          <w:szCs w:val="24"/>
          <w:lang w:val="en-GB"/>
        </w:rPr>
      </w:pPr>
      <w:r w:rsidRPr="00BC05DA">
        <w:rPr>
          <w:rFonts w:ascii="Book Antiqua" w:hAnsi="Book Antiqua" w:cs="Garamond"/>
          <w:bCs/>
          <w:color w:val="000000" w:themeColor="text1"/>
          <w:szCs w:val="24"/>
          <w:lang w:val="zh-CN"/>
        </w:rPr>
        <w:t xml:space="preserve">Deparetemen Pendidikan Nasional. (1984). Kamus </w:t>
      </w:r>
      <w:r w:rsidRPr="00BC05DA">
        <w:rPr>
          <w:rFonts w:ascii="Book Antiqua" w:hAnsi="Book Antiqua" w:cs="Garamond"/>
          <w:bCs/>
          <w:color w:val="000000" w:themeColor="text1"/>
          <w:szCs w:val="24"/>
          <w:lang w:val="zh-CN"/>
        </w:rPr>
        <w:t>Besar Bahasa Indonesia. (Edisi Pertama). Jakarta: Balai Pustaka.</w:t>
      </w:r>
    </w:p>
    <w:p w:rsidR="009310E3" w:rsidRPr="00BC05DA" w:rsidRDefault="00125E7A" w:rsidP="00BC05DA">
      <w:pPr>
        <w:spacing w:after="0" w:line="276" w:lineRule="auto"/>
        <w:ind w:left="840" w:hanging="840"/>
        <w:jc w:val="both"/>
        <w:rPr>
          <w:rFonts w:ascii="Book Antiqua" w:hAnsi="Book Antiqua" w:cs="Garamond"/>
          <w:bCs/>
          <w:color w:val="000000" w:themeColor="text1"/>
          <w:szCs w:val="24"/>
          <w:lang w:val="en-GB"/>
        </w:rPr>
      </w:pPr>
      <w:r w:rsidRPr="00BC05DA">
        <w:rPr>
          <w:rFonts w:ascii="Book Antiqua" w:hAnsi="Book Antiqua" w:cs="Garamond"/>
          <w:bCs/>
          <w:color w:val="000000" w:themeColor="text1"/>
          <w:szCs w:val="24"/>
          <w:lang w:val="zh-CN"/>
        </w:rPr>
        <w:t>Hasan S. (1990). (ed), "Magi dalam Ensiklopedi Nasional Indonesia. Jakarta: Cipta Adi Pustaka.</w:t>
      </w:r>
    </w:p>
    <w:p w:rsidR="009310E3" w:rsidRPr="00BC05DA" w:rsidRDefault="00125E7A" w:rsidP="00BC05DA">
      <w:pPr>
        <w:spacing w:after="0" w:line="276" w:lineRule="auto"/>
        <w:ind w:left="840" w:hanging="840"/>
        <w:jc w:val="both"/>
        <w:rPr>
          <w:rFonts w:ascii="Book Antiqua" w:hAnsi="Book Antiqua" w:cs="Garamond"/>
          <w:bCs/>
          <w:color w:val="000000" w:themeColor="text1"/>
          <w:szCs w:val="24"/>
          <w:lang w:val="en-GB"/>
        </w:rPr>
      </w:pPr>
      <w:r w:rsidRPr="00BC05DA">
        <w:rPr>
          <w:rFonts w:ascii="Book Antiqua" w:hAnsi="Book Antiqua" w:cs="Garamond"/>
          <w:bCs/>
          <w:color w:val="000000" w:themeColor="text1"/>
          <w:szCs w:val="24"/>
          <w:lang w:val="zh-CN"/>
        </w:rPr>
        <w:t>Haviland. A. W. (1999). Antropology. Terj. Soekadijo. Antropologi. Jilid I. Jakarta: Erlangga.</w:t>
      </w:r>
    </w:p>
    <w:p w:rsidR="009310E3" w:rsidRPr="00BC05DA" w:rsidRDefault="00125E7A" w:rsidP="00BC05DA">
      <w:pPr>
        <w:spacing w:after="0" w:line="276" w:lineRule="auto"/>
        <w:ind w:left="840" w:hanging="840"/>
        <w:jc w:val="both"/>
        <w:rPr>
          <w:rFonts w:ascii="Book Antiqua" w:hAnsi="Book Antiqua" w:cs="Garamond"/>
          <w:bCs/>
          <w:color w:val="000000" w:themeColor="text1"/>
          <w:szCs w:val="24"/>
          <w:lang w:val="en-GB"/>
        </w:rPr>
      </w:pPr>
      <w:r w:rsidRPr="00BC05DA">
        <w:rPr>
          <w:rFonts w:ascii="Book Antiqua" w:hAnsi="Book Antiqua" w:cs="Garamond"/>
          <w:bCs/>
          <w:color w:val="000000" w:themeColor="text1"/>
          <w:szCs w:val="24"/>
          <w:lang w:val="zh-CN"/>
        </w:rPr>
        <w:t>Koentjaraningrat. (2009). Pengantar Ilmu Antropologi. Jakarta: Rineka Cipta.</w:t>
      </w:r>
    </w:p>
    <w:p w:rsidR="009310E3" w:rsidRPr="00BC05DA" w:rsidRDefault="00125E7A" w:rsidP="00BC05DA">
      <w:pPr>
        <w:spacing w:after="0" w:line="276" w:lineRule="auto"/>
        <w:ind w:left="840" w:hanging="840"/>
        <w:jc w:val="both"/>
        <w:rPr>
          <w:rFonts w:ascii="Book Antiqua" w:hAnsi="Book Antiqua" w:cs="Garamond"/>
          <w:bCs/>
          <w:color w:val="000000" w:themeColor="text1"/>
          <w:szCs w:val="24"/>
          <w:lang w:val="en-GB"/>
        </w:rPr>
      </w:pPr>
      <w:r w:rsidRPr="00BC05DA">
        <w:rPr>
          <w:rFonts w:ascii="Book Antiqua" w:hAnsi="Book Antiqua" w:cs="Garamond"/>
          <w:bCs/>
          <w:color w:val="000000" w:themeColor="text1"/>
          <w:szCs w:val="24"/>
          <w:lang w:val="zh-CN"/>
        </w:rPr>
        <w:t>Mastuhu R. D. (1998). (ed). Tradisi Penelitian Agama Islam: Tinjauan Antar Disiplin. Jakarta: Nuansa.</w:t>
      </w:r>
    </w:p>
    <w:p w:rsidR="009310E3" w:rsidRPr="00BC05DA" w:rsidRDefault="00125E7A" w:rsidP="00BC05DA">
      <w:pPr>
        <w:spacing w:after="0" w:line="276" w:lineRule="auto"/>
        <w:ind w:left="840" w:hanging="840"/>
        <w:jc w:val="both"/>
        <w:rPr>
          <w:rFonts w:ascii="Book Antiqua" w:hAnsi="Book Antiqua" w:cs="Garamond"/>
          <w:bCs/>
          <w:color w:val="000000" w:themeColor="text1"/>
          <w:szCs w:val="24"/>
          <w:lang w:val="en-GB"/>
        </w:rPr>
      </w:pPr>
      <w:r w:rsidRPr="00BC05DA">
        <w:rPr>
          <w:rFonts w:ascii="Book Antiqua" w:hAnsi="Book Antiqua" w:cs="Garamond"/>
          <w:bCs/>
          <w:color w:val="000000" w:themeColor="text1"/>
          <w:szCs w:val="24"/>
          <w:lang w:val="zh-CN"/>
        </w:rPr>
        <w:t>Purwadi. (2005). Upacara Tradisonal Jawa Menggali Untaian Kearifan Lokal.</w:t>
      </w:r>
      <w:r w:rsidRPr="00BC05DA">
        <w:rPr>
          <w:rFonts w:ascii="Book Antiqua" w:hAnsi="Book Antiqua" w:cs="Garamond"/>
          <w:bCs/>
          <w:color w:val="000000" w:themeColor="text1"/>
          <w:szCs w:val="24"/>
          <w:lang w:val="zh-CN"/>
        </w:rPr>
        <w:t xml:space="preserve"> Yogyakarta: Pustaka Pelajar.</w:t>
      </w:r>
    </w:p>
    <w:p w:rsidR="009310E3" w:rsidRPr="00BC05DA" w:rsidRDefault="00125E7A" w:rsidP="00BC05DA">
      <w:pPr>
        <w:spacing w:after="0" w:line="276" w:lineRule="auto"/>
        <w:ind w:left="840" w:hanging="840"/>
        <w:jc w:val="both"/>
        <w:rPr>
          <w:rFonts w:ascii="Book Antiqua" w:hAnsi="Book Antiqua" w:cs="Garamond"/>
          <w:bCs/>
          <w:color w:val="000000" w:themeColor="text1"/>
          <w:szCs w:val="24"/>
          <w:lang w:val="en-GB"/>
        </w:rPr>
      </w:pPr>
      <w:r w:rsidRPr="00BC05DA">
        <w:rPr>
          <w:rFonts w:ascii="Book Antiqua" w:hAnsi="Book Antiqua" w:cs="Garamond"/>
          <w:bCs/>
          <w:color w:val="000000" w:themeColor="text1"/>
          <w:szCs w:val="24"/>
          <w:lang w:val="zh-CN"/>
        </w:rPr>
        <w:t>Syaikh Mahmud S. (2006). Fatwa-farwa Penting Syaikh Syaltut (Dalam hal Aqidah perkara Gaib dan Bid'ah), Jakarta: Darus Sunnah Press.</w:t>
      </w:r>
    </w:p>
    <w:p w:rsidR="009310E3" w:rsidRPr="00BC05DA" w:rsidRDefault="00125E7A" w:rsidP="00BC05DA">
      <w:pPr>
        <w:spacing w:after="0" w:line="276" w:lineRule="auto"/>
        <w:ind w:left="840" w:hanging="840"/>
        <w:jc w:val="both"/>
        <w:rPr>
          <w:rFonts w:ascii="Book Antiqua" w:hAnsi="Book Antiqua" w:cs="Garamond"/>
          <w:bCs/>
          <w:color w:val="000000" w:themeColor="text1"/>
          <w:szCs w:val="24"/>
          <w:lang w:val="zh-CN"/>
        </w:rPr>
      </w:pPr>
      <w:r w:rsidRPr="00BC05DA">
        <w:rPr>
          <w:rFonts w:ascii="Book Antiqua" w:hAnsi="Book Antiqua" w:cs="Garamond"/>
          <w:bCs/>
          <w:color w:val="000000" w:themeColor="text1"/>
          <w:szCs w:val="24"/>
          <w:lang w:val="zh-CN"/>
        </w:rPr>
        <w:t>Tim Banjir Embun. (2021). Banjir Embun.</w:t>
      </w:r>
    </w:p>
    <w:p w:rsidR="009310E3" w:rsidRPr="00BC05DA" w:rsidRDefault="00125E7A" w:rsidP="00BC05DA">
      <w:pPr>
        <w:spacing w:after="0" w:line="276" w:lineRule="auto"/>
        <w:ind w:left="840"/>
        <w:jc w:val="both"/>
        <w:rPr>
          <w:rFonts w:ascii="Book Antiqua" w:hAnsi="Book Antiqua" w:cs="Garamond"/>
          <w:bCs/>
          <w:szCs w:val="24"/>
          <w:lang w:val="en-GB"/>
        </w:rPr>
      </w:pPr>
      <w:hyperlink r:id="rId11" w:history="1">
        <w:r w:rsidRPr="00BC05DA">
          <w:rPr>
            <w:rStyle w:val="Hyperlink"/>
            <w:rFonts w:ascii="Book Antiqua" w:hAnsi="Book Antiqua" w:cs="Garamond"/>
            <w:bCs/>
            <w:szCs w:val="24"/>
            <w:lang w:val="zh-CN"/>
          </w:rPr>
          <w:t>https://www.banjirembun.com/2019/10/kambing-kendit-kambing-lokal-jawa-berharga fantastis.html</w:t>
        </w:r>
      </w:hyperlink>
      <w:r w:rsidRPr="00BC05DA">
        <w:rPr>
          <w:rFonts w:ascii="Book Antiqua" w:hAnsi="Book Antiqua" w:cs="Garamond"/>
          <w:bCs/>
          <w:szCs w:val="24"/>
          <w:lang w:val="zh-CN"/>
        </w:rPr>
        <w:t xml:space="preserve"> (accessed Desember 16, 2024) </w:t>
      </w:r>
    </w:p>
    <w:p w:rsidR="009310E3" w:rsidRPr="00BC05DA" w:rsidRDefault="00125E7A" w:rsidP="00BC05DA">
      <w:pPr>
        <w:spacing w:after="0" w:line="276" w:lineRule="auto"/>
        <w:ind w:left="840" w:hanging="840"/>
        <w:jc w:val="both"/>
        <w:rPr>
          <w:rFonts w:ascii="Book Antiqua" w:hAnsi="Book Antiqua" w:cs="Garamond"/>
          <w:bCs/>
          <w:color w:val="000000" w:themeColor="text1"/>
          <w:szCs w:val="24"/>
          <w:lang w:val="zh-CN"/>
        </w:rPr>
      </w:pPr>
      <w:r w:rsidRPr="00BC05DA">
        <w:rPr>
          <w:rFonts w:ascii="Book Antiqua" w:hAnsi="Book Antiqua" w:cs="Garamond"/>
          <w:bCs/>
          <w:color w:val="000000" w:themeColor="text1"/>
          <w:szCs w:val="24"/>
          <w:lang w:val="zh-CN"/>
        </w:rPr>
        <w:lastRenderedPageBreak/>
        <w:t xml:space="preserve">Qomariyah, D. N., &amp; Sholihin, A. B. (2019). Kontestasi Pro dan Kontra </w:t>
      </w:r>
      <w:r w:rsidRPr="00BC05DA">
        <w:rPr>
          <w:rFonts w:ascii="Book Antiqua" w:hAnsi="Book Antiqua" w:cs="Garamond"/>
          <w:bCs/>
          <w:color w:val="000000" w:themeColor="text1"/>
          <w:szCs w:val="24"/>
          <w:lang w:val="zh-CN"/>
        </w:rPr>
        <w:t>Ritual Petik Laut pada Masyarakat Nelayan Puger Jember. Fenomena, 18(1).</w:t>
      </w:r>
    </w:p>
    <w:p w:rsidR="009310E3" w:rsidRPr="00BC05DA" w:rsidRDefault="00125E7A" w:rsidP="00BC05DA">
      <w:pPr>
        <w:numPr>
          <w:ilvl w:val="0"/>
          <w:numId w:val="1"/>
        </w:numPr>
        <w:spacing w:after="0" w:line="276" w:lineRule="auto"/>
        <w:ind w:left="840" w:hanging="840"/>
        <w:jc w:val="both"/>
        <w:rPr>
          <w:rFonts w:ascii="Book Antiqua" w:hAnsi="Book Antiqua" w:cs="Garamond"/>
          <w:bCs/>
          <w:color w:val="000000" w:themeColor="text1"/>
          <w:szCs w:val="24"/>
          <w:lang w:val="zh-CN"/>
        </w:rPr>
      </w:pPr>
      <w:r w:rsidRPr="00BC05DA">
        <w:rPr>
          <w:rFonts w:ascii="Book Antiqua" w:hAnsi="Book Antiqua" w:cs="Garamond"/>
        </w:rPr>
        <w:t>D. Monica dan Sumarlan. (2024), “Makna Simbolik dalam Selamatan Tingkeban di Desa Karanganom Kabupaten Trenggalek”, Sutasoma: Jurnal Sastra Jawa 12, No. 1.</w:t>
      </w:r>
      <w:r w:rsidRPr="00BC05DA">
        <w:rPr>
          <w:rFonts w:ascii="Book Antiqua" w:hAnsi="Book Antiqua" w:cs="Garamond"/>
          <w:bCs/>
          <w:color w:val="000000" w:themeColor="text1"/>
          <w:szCs w:val="24"/>
          <w:lang w:val="zh-CN"/>
        </w:rPr>
        <w:t xml:space="preserve"> </w:t>
      </w:r>
      <w:bookmarkStart w:id="0" w:name="_GoBack"/>
      <w:bookmarkEnd w:id="0"/>
    </w:p>
    <w:p w:rsidR="009310E3" w:rsidRPr="00BC05DA" w:rsidRDefault="00125E7A" w:rsidP="00BC05DA">
      <w:pPr>
        <w:spacing w:after="0" w:line="276" w:lineRule="auto"/>
        <w:ind w:left="840" w:hanging="840"/>
        <w:jc w:val="both"/>
        <w:rPr>
          <w:rFonts w:ascii="Book Antiqua" w:hAnsi="Book Antiqua" w:cs="Garamond"/>
          <w:bCs/>
          <w:color w:val="000000" w:themeColor="text1"/>
          <w:szCs w:val="24"/>
          <w:lang w:val="zh-CN"/>
        </w:rPr>
      </w:pPr>
      <w:r w:rsidRPr="00BC05DA">
        <w:rPr>
          <w:rFonts w:ascii="Book Antiqua" w:hAnsi="Book Antiqua" w:cs="Garamond"/>
          <w:bCs/>
          <w:color w:val="000000" w:themeColor="text1"/>
          <w:szCs w:val="24"/>
          <w:lang w:val="zh-CN"/>
        </w:rPr>
        <w:t>Widiyawati, A. A. (2018).</w:t>
      </w:r>
      <w:r w:rsidRPr="00BC05DA">
        <w:rPr>
          <w:rFonts w:ascii="Book Antiqua" w:hAnsi="Book Antiqua" w:cs="Garamond"/>
          <w:bCs/>
          <w:color w:val="000000" w:themeColor="text1"/>
          <w:szCs w:val="24"/>
          <w:lang w:val="zh-CN"/>
        </w:rPr>
        <w:t xml:space="preserve"> Tradisi Larung Sesaji Puger Untuk Membentuk Masyarakat Polisentris. Jantra, 13(2), 125-138.</w:t>
      </w:r>
    </w:p>
    <w:sectPr w:rsidR="009310E3" w:rsidRPr="00BC05DA" w:rsidSect="003110D4">
      <w:headerReference w:type="even" r:id="rId12"/>
      <w:footerReference w:type="default" r:id="rId13"/>
      <w:type w:val="continuous"/>
      <w:pgSz w:w="11907" w:h="16839"/>
      <w:pgMar w:top="1134" w:right="1701" w:bottom="1701" w:left="1701" w:header="567" w:footer="567" w:gutter="0"/>
      <w:pgNumType w:start="149"/>
      <w:cols w:space="42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E7A" w:rsidRDefault="00125E7A">
      <w:pPr>
        <w:spacing w:line="240" w:lineRule="auto"/>
      </w:pPr>
      <w:r>
        <w:separator/>
      </w:r>
    </w:p>
  </w:endnote>
  <w:endnote w:type="continuationSeparator" w:id="0">
    <w:p w:rsidR="00125E7A" w:rsidRDefault="00125E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4"/>
        <w:szCs w:val="14"/>
      </w:rPr>
      <w:id w:val="-1399435882"/>
    </w:sdtPr>
    <w:sdtEndPr>
      <w:rPr>
        <w:color w:val="808080" w:themeColor="background1" w:themeShade="80"/>
        <w:spacing w:val="60"/>
        <w:sz w:val="24"/>
        <w:szCs w:val="18"/>
      </w:rPr>
    </w:sdtEndPr>
    <w:sdtContent>
      <w:p w:rsidR="009310E3" w:rsidRDefault="00125E7A">
        <w:pPr>
          <w:pStyle w:val="Footer"/>
          <w:pBdr>
            <w:top w:val="single" w:sz="4" w:space="1" w:color="D9D9D9" w:themeColor="background1" w:themeShade="D9"/>
          </w:pBdr>
          <w:jc w:val="center"/>
          <w:rPr>
            <w:b/>
            <w:bCs/>
            <w:sz w:val="24"/>
          </w:rPr>
        </w:pPr>
        <w:r>
          <w:rPr>
            <w:rFonts w:ascii="Copperplate Gothic Light" w:hAnsi="Copperplate Gothic Light"/>
            <w:sz w:val="16"/>
            <w:szCs w:val="16"/>
          </w:rPr>
          <w:fldChar w:fldCharType="begin"/>
        </w:r>
        <w:r>
          <w:rPr>
            <w:rFonts w:ascii="Copperplate Gothic Light" w:hAnsi="Copperplate Gothic Light"/>
            <w:sz w:val="16"/>
            <w:szCs w:val="16"/>
          </w:rPr>
          <w:instrText xml:space="preserve"> PAGE   \* MERGEFORMAT </w:instrText>
        </w:r>
        <w:r>
          <w:rPr>
            <w:rFonts w:ascii="Copperplate Gothic Light" w:hAnsi="Copperplate Gothic Light"/>
            <w:sz w:val="16"/>
            <w:szCs w:val="16"/>
          </w:rPr>
          <w:fldChar w:fldCharType="separate"/>
        </w:r>
        <w:r w:rsidR="003110D4" w:rsidRPr="003110D4">
          <w:rPr>
            <w:rFonts w:ascii="Copperplate Gothic Light" w:hAnsi="Copperplate Gothic Light"/>
            <w:b/>
            <w:bCs/>
            <w:noProof/>
            <w:sz w:val="16"/>
            <w:szCs w:val="16"/>
          </w:rPr>
          <w:t>159</w:t>
        </w:r>
        <w:r>
          <w:rPr>
            <w:rFonts w:ascii="Copperplate Gothic Light" w:hAnsi="Copperplate Gothic Light"/>
            <w:b/>
            <w:bCs/>
            <w:sz w:val="16"/>
            <w:szCs w:val="16"/>
          </w:rPr>
          <w:fldChar w:fldCharType="end"/>
        </w:r>
        <w:r>
          <w:rPr>
            <w:rFonts w:ascii="Copperplate Gothic Light" w:hAnsi="Copperplate Gothic Light"/>
            <w:b/>
            <w:bCs/>
            <w:sz w:val="16"/>
            <w:szCs w:val="16"/>
          </w:rPr>
          <w:t xml:space="preserve"> </w:t>
        </w:r>
        <w:r>
          <w:rPr>
            <w:rFonts w:ascii="Copperplate Gothic Light" w:hAnsi="Copperplate Gothic Light"/>
            <w:b/>
            <w:bCs/>
            <w:sz w:val="16"/>
            <w:szCs w:val="16"/>
          </w:rPr>
          <w:t xml:space="preserve">| </w:t>
        </w:r>
        <w:r>
          <w:rPr>
            <w:rFonts w:ascii="Copperplate Gothic Light" w:hAnsi="Copperplate Gothic Light"/>
            <w:spacing w:val="60"/>
            <w:sz w:val="16"/>
            <w:szCs w:val="16"/>
          </w:rPr>
          <w:t>Indonesian journal of history and Islamic civilization Vol.</w:t>
        </w:r>
        <w:r>
          <w:rPr>
            <w:rFonts w:ascii="Copperplate Gothic Light" w:hAnsi="Copperplate Gothic Light"/>
            <w:spacing w:val="60"/>
            <w:sz w:val="16"/>
            <w:szCs w:val="16"/>
            <w:lang w:val="en-US"/>
          </w:rPr>
          <w:t>1</w:t>
        </w:r>
        <w:r>
          <w:rPr>
            <w:rFonts w:ascii="Copperplate Gothic Light" w:hAnsi="Copperplate Gothic Light"/>
            <w:spacing w:val="60"/>
            <w:sz w:val="16"/>
            <w:szCs w:val="16"/>
          </w:rPr>
          <w:t xml:space="preserve"> No.</w:t>
        </w:r>
        <w:r>
          <w:rPr>
            <w:rFonts w:ascii="Copperplate Gothic Light" w:hAnsi="Copperplate Gothic Light"/>
            <w:spacing w:val="60"/>
            <w:sz w:val="16"/>
            <w:szCs w:val="16"/>
            <w:lang w:val="en-US"/>
          </w:rPr>
          <w:t>2</w:t>
        </w:r>
        <w:r>
          <w:rPr>
            <w:rFonts w:ascii="Copperplate Gothic Light" w:hAnsi="Copperplate Gothic Light"/>
            <w:spacing w:val="60"/>
            <w:sz w:val="16"/>
            <w:szCs w:val="16"/>
          </w:rPr>
          <w:t xml:space="preserve">, </w:t>
        </w:r>
        <w:r>
          <w:rPr>
            <w:rFonts w:ascii="Copperplate Gothic Light" w:hAnsi="Copperplate Gothic Light"/>
            <w:spacing w:val="60"/>
            <w:sz w:val="16"/>
            <w:szCs w:val="16"/>
            <w:lang w:val="en-US"/>
          </w:rPr>
          <w:t>DESEMBER</w:t>
        </w:r>
        <w:r>
          <w:rPr>
            <w:rFonts w:ascii="Copperplate Gothic Light" w:hAnsi="Copperplate Gothic Light"/>
            <w:spacing w:val="60"/>
            <w:sz w:val="16"/>
            <w:szCs w:val="16"/>
          </w:rPr>
          <w:t xml:space="preserve">- </w:t>
        </w:r>
        <w:r>
          <w:rPr>
            <w:rFonts w:ascii="Copperplate Gothic Light" w:hAnsi="Copperplate Gothic Light"/>
            <w:spacing w:val="60"/>
            <w:sz w:val="16"/>
            <w:szCs w:val="16"/>
            <w:lang w:val="en-US"/>
          </w:rPr>
          <w:t>2024</w:t>
        </w:r>
      </w:p>
    </w:sdtContent>
  </w:sdt>
  <w:p w:rsidR="009310E3" w:rsidRDefault="009310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E7A" w:rsidRDefault="00125E7A">
      <w:pPr>
        <w:spacing w:after="0"/>
      </w:pPr>
      <w:r>
        <w:separator/>
      </w:r>
    </w:p>
  </w:footnote>
  <w:footnote w:type="continuationSeparator" w:id="0">
    <w:p w:rsidR="00125E7A" w:rsidRDefault="00125E7A">
      <w:pPr>
        <w:spacing w:after="0"/>
      </w:pPr>
      <w:r>
        <w:continuationSeparator/>
      </w:r>
    </w:p>
  </w:footnote>
  <w:footnote w:id="1">
    <w:p w:rsidR="009310E3" w:rsidRDefault="00125E7A">
      <w:pPr>
        <w:pStyle w:val="NoSpacing"/>
        <w:ind w:firstLine="420"/>
        <w:jc w:val="both"/>
        <w:rPr>
          <w:rFonts w:ascii="Book Antiqua" w:hAnsi="Book Antiqua"/>
          <w:sz w:val="20"/>
          <w:szCs w:val="20"/>
        </w:rPr>
      </w:pPr>
      <w:r>
        <w:rPr>
          <w:rStyle w:val="FootnoteReference"/>
          <w:rFonts w:ascii="Book Antiqua" w:hAnsi="Book Antiqua"/>
          <w:sz w:val="24"/>
          <w:szCs w:val="24"/>
        </w:rPr>
        <w:footnoteRef/>
      </w:r>
      <w:r>
        <w:rPr>
          <w:rFonts w:ascii="Book Antiqua" w:hAnsi="Book Antiqua"/>
          <w:sz w:val="24"/>
          <w:szCs w:val="24"/>
        </w:rPr>
        <w:t xml:space="preserve"> </w:t>
      </w:r>
      <w:r>
        <w:rPr>
          <w:rFonts w:ascii="Book Antiqua" w:hAnsi="Book Antiqua"/>
          <w:sz w:val="20"/>
          <w:szCs w:val="20"/>
        </w:rPr>
        <w:t xml:space="preserve">Koentjaraningrat, </w:t>
      </w:r>
      <w:r>
        <w:rPr>
          <w:rFonts w:ascii="Book Antiqua" w:hAnsi="Book Antiqua"/>
          <w:i/>
          <w:iCs/>
          <w:sz w:val="20"/>
          <w:szCs w:val="20"/>
        </w:rPr>
        <w:t>Pengantar Ilmu Antropologi</w:t>
      </w:r>
      <w:r>
        <w:rPr>
          <w:rFonts w:ascii="Book Antiqua" w:hAnsi="Book Antiqua"/>
          <w:sz w:val="20"/>
          <w:szCs w:val="20"/>
        </w:rPr>
        <w:t xml:space="preserve"> (Jakarta: Rineka Cipta, 2009), 146.</w:t>
      </w:r>
    </w:p>
  </w:footnote>
  <w:footnote w:id="2">
    <w:p w:rsidR="009310E3" w:rsidRDefault="00125E7A">
      <w:pPr>
        <w:pStyle w:val="NoSpacing"/>
        <w:ind w:firstLine="420"/>
        <w:jc w:val="both"/>
        <w:rPr>
          <w:rFonts w:ascii="Book Antiqua" w:hAnsi="Book Antiqua"/>
          <w:sz w:val="20"/>
          <w:szCs w:val="20"/>
        </w:rPr>
      </w:pPr>
      <w:r>
        <w:rPr>
          <w:rStyle w:val="FootnoteReference"/>
          <w:rFonts w:ascii="Book Antiqua" w:hAnsi="Book Antiqua"/>
          <w:sz w:val="20"/>
          <w:szCs w:val="20"/>
        </w:rPr>
        <w:footnoteRef/>
      </w:r>
      <w:r>
        <w:rPr>
          <w:rFonts w:ascii="Book Antiqua" w:hAnsi="Book Antiqua"/>
          <w:sz w:val="20"/>
          <w:szCs w:val="20"/>
        </w:rPr>
        <w:t xml:space="preserve"> </w:t>
      </w:r>
      <w:r>
        <w:rPr>
          <w:rFonts w:ascii="Book Antiqua" w:hAnsi="Book Antiqua"/>
          <w:sz w:val="20"/>
          <w:szCs w:val="20"/>
        </w:rPr>
        <w:t xml:space="preserve">A. </w:t>
      </w:r>
      <w:r>
        <w:rPr>
          <w:rFonts w:ascii="Book Antiqua" w:hAnsi="Book Antiqua"/>
          <w:sz w:val="20"/>
          <w:szCs w:val="20"/>
        </w:rPr>
        <w:t xml:space="preserve">William Haviland, </w:t>
      </w:r>
      <w:r>
        <w:rPr>
          <w:rFonts w:ascii="Book Antiqua" w:hAnsi="Book Antiqua"/>
          <w:i/>
          <w:iCs/>
          <w:sz w:val="20"/>
          <w:szCs w:val="20"/>
        </w:rPr>
        <w:t>Antropology,</w:t>
      </w:r>
      <w:r>
        <w:rPr>
          <w:rFonts w:ascii="Book Antiqua" w:hAnsi="Book Antiqua"/>
          <w:sz w:val="20"/>
          <w:szCs w:val="20"/>
        </w:rPr>
        <w:t xml:space="preserve"> Terj. Soekadijo, Jilid I (Jakarta: Erlangga, 1999), 333.</w:t>
      </w:r>
    </w:p>
  </w:footnote>
  <w:footnote w:id="3">
    <w:p w:rsidR="009310E3" w:rsidRDefault="00125E7A">
      <w:pPr>
        <w:pStyle w:val="FootnoteText"/>
        <w:spacing w:after="0" w:line="240" w:lineRule="auto"/>
        <w:ind w:firstLine="420"/>
        <w:jc w:val="both"/>
        <w:rPr>
          <w:rFonts w:ascii="Book Antiqua" w:hAnsi="Book Antiqua"/>
        </w:rPr>
      </w:pPr>
      <w:r>
        <w:rPr>
          <w:rStyle w:val="FootnoteReference"/>
          <w:rFonts w:ascii="Book Antiqua" w:hAnsi="Book Antiqua"/>
        </w:rPr>
        <w:footnoteRef/>
      </w:r>
      <w:r>
        <w:rPr>
          <w:rFonts w:ascii="Book Antiqua" w:hAnsi="Book Antiqua"/>
        </w:rPr>
        <w:t xml:space="preserve"> </w:t>
      </w:r>
      <w:r>
        <w:rPr>
          <w:rFonts w:ascii="Book Antiqua" w:hAnsi="Book Antiqua"/>
        </w:rPr>
        <w:t xml:space="preserve">Mastuhu </w:t>
      </w:r>
      <w:r>
        <w:rPr>
          <w:rFonts w:ascii="Book Antiqua" w:hAnsi="Book Antiqua"/>
        </w:rPr>
        <w:t xml:space="preserve">Ridwan D. (ed). </w:t>
      </w:r>
      <w:r>
        <w:rPr>
          <w:rFonts w:ascii="Book Antiqua" w:hAnsi="Book Antiqua"/>
          <w:i/>
          <w:iCs/>
        </w:rPr>
        <w:t xml:space="preserve">Tradisi </w:t>
      </w:r>
      <w:r>
        <w:rPr>
          <w:rFonts w:ascii="Book Antiqua" w:hAnsi="Book Antiqua"/>
          <w:i/>
          <w:iCs/>
        </w:rPr>
        <w:t>Penelitian Agama Islam: Tinjauan Antar Disipilin</w:t>
      </w:r>
      <w:r>
        <w:rPr>
          <w:rFonts w:ascii="Book Antiqua" w:hAnsi="Book Antiqua"/>
        </w:rPr>
        <w:t xml:space="preserve"> (Jakarta: Nuansa, 1998), 109.</w:t>
      </w:r>
    </w:p>
  </w:footnote>
  <w:footnote w:id="4">
    <w:p w:rsidR="009310E3" w:rsidRDefault="00125E7A">
      <w:pPr>
        <w:pStyle w:val="FootnoteText"/>
        <w:spacing w:after="0" w:line="240" w:lineRule="auto"/>
        <w:ind w:firstLine="420"/>
        <w:jc w:val="both"/>
        <w:rPr>
          <w:rFonts w:ascii="Book Antiqua" w:hAnsi="Book Antiqua"/>
          <w:sz w:val="24"/>
          <w:szCs w:val="24"/>
        </w:rPr>
      </w:pPr>
      <w:r>
        <w:rPr>
          <w:rStyle w:val="FootnoteReference"/>
          <w:rFonts w:ascii="Book Antiqua" w:hAnsi="Book Antiqua"/>
        </w:rPr>
        <w:footnoteRef/>
      </w:r>
      <w:r>
        <w:rPr>
          <w:rFonts w:ascii="Book Antiqua" w:hAnsi="Book Antiqua"/>
        </w:rPr>
        <w:t xml:space="preserve"> </w:t>
      </w:r>
      <w:r>
        <w:rPr>
          <w:rFonts w:ascii="Book Antiqua" w:hAnsi="Book Antiqua"/>
        </w:rPr>
        <w:t xml:space="preserve">Syaikh </w:t>
      </w:r>
      <w:r>
        <w:rPr>
          <w:rFonts w:ascii="Book Antiqua" w:hAnsi="Book Antiqua"/>
        </w:rPr>
        <w:t xml:space="preserve">Mahmud Syaltut, </w:t>
      </w:r>
      <w:r>
        <w:rPr>
          <w:rFonts w:ascii="Book Antiqua" w:hAnsi="Book Antiqua"/>
          <w:i/>
          <w:iCs/>
        </w:rPr>
        <w:t>Fatwa-fatwa Penting Syaikh Syaltut</w:t>
      </w:r>
      <w:r>
        <w:rPr>
          <w:rFonts w:ascii="Book Antiqua" w:hAnsi="Book Antiqua"/>
        </w:rPr>
        <w:t xml:space="preserve"> (Dalam hal Aqidah perkara Gaib dan Bid’ah) (Jakarta: Darus Sunnah Press, 2006), 121. </w:t>
      </w:r>
    </w:p>
  </w:footnote>
  <w:footnote w:id="5">
    <w:p w:rsidR="009310E3" w:rsidRDefault="00125E7A">
      <w:pPr>
        <w:pStyle w:val="FootnoteText"/>
        <w:spacing w:after="0" w:line="240" w:lineRule="auto"/>
        <w:ind w:firstLine="420"/>
        <w:jc w:val="both"/>
        <w:rPr>
          <w:rFonts w:ascii="Book Antiqua" w:hAnsi="Book Antiqua"/>
        </w:rPr>
      </w:pPr>
      <w:r>
        <w:rPr>
          <w:rStyle w:val="FootnoteReference"/>
          <w:rFonts w:ascii="Book Antiqua" w:hAnsi="Book Antiqua"/>
          <w:sz w:val="24"/>
          <w:szCs w:val="24"/>
        </w:rPr>
        <w:footnoteRef/>
      </w:r>
      <w:r>
        <w:rPr>
          <w:rFonts w:ascii="Book Antiqua" w:hAnsi="Book Antiqua"/>
          <w:sz w:val="24"/>
          <w:szCs w:val="24"/>
        </w:rPr>
        <w:t xml:space="preserve"> </w:t>
      </w:r>
      <w:r>
        <w:rPr>
          <w:rFonts w:ascii="Book Antiqua" w:hAnsi="Book Antiqua"/>
        </w:rPr>
        <w:t xml:space="preserve">Hasan </w:t>
      </w:r>
      <w:r>
        <w:rPr>
          <w:rFonts w:ascii="Book Antiqua" w:hAnsi="Book Antiqua"/>
        </w:rPr>
        <w:t xml:space="preserve">Shadiliy, </w:t>
      </w:r>
      <w:r>
        <w:rPr>
          <w:rFonts w:ascii="Book Antiqua" w:hAnsi="Book Antiqua"/>
          <w:i/>
          <w:iCs/>
        </w:rPr>
        <w:t>Magi dalam En</w:t>
      </w:r>
      <w:r>
        <w:rPr>
          <w:rFonts w:ascii="Book Antiqua" w:hAnsi="Book Antiqua"/>
          <w:i/>
          <w:iCs/>
        </w:rPr>
        <w:t>siklopedia Nasional Indonesia</w:t>
      </w:r>
      <w:r>
        <w:rPr>
          <w:rFonts w:ascii="Book Antiqua" w:hAnsi="Book Antiqua"/>
        </w:rPr>
        <w:t xml:space="preserve"> (Jakarta: Cipta Adi Pustaka, 1990), 27.</w:t>
      </w:r>
    </w:p>
  </w:footnote>
  <w:footnote w:id="6">
    <w:p w:rsidR="009310E3" w:rsidRDefault="00125E7A">
      <w:pPr>
        <w:pStyle w:val="FootnoteText"/>
        <w:spacing w:after="0" w:line="240" w:lineRule="auto"/>
        <w:ind w:firstLine="420"/>
        <w:jc w:val="both"/>
        <w:rPr>
          <w:rFonts w:ascii="Book Antiqua" w:hAnsi="Book Antiqua"/>
        </w:rPr>
      </w:pPr>
      <w:r>
        <w:rPr>
          <w:rStyle w:val="FootnoteReference"/>
          <w:rFonts w:ascii="Book Antiqua" w:hAnsi="Book Antiqua"/>
        </w:rPr>
        <w:footnoteRef/>
      </w:r>
      <w:r>
        <w:rPr>
          <w:rFonts w:ascii="Book Antiqua" w:hAnsi="Book Antiqua"/>
        </w:rPr>
        <w:t xml:space="preserve"> </w:t>
      </w:r>
      <w:r>
        <w:rPr>
          <w:rFonts w:ascii="Book Antiqua" w:hAnsi="Book Antiqua"/>
        </w:rPr>
        <w:t xml:space="preserve">Koentjaraningrat, </w:t>
      </w:r>
      <w:r>
        <w:rPr>
          <w:rFonts w:ascii="Book Antiqua" w:hAnsi="Book Antiqua"/>
          <w:i/>
          <w:iCs/>
        </w:rPr>
        <w:t>Pengantar Ilmu Antropologi</w:t>
      </w:r>
      <w:r>
        <w:rPr>
          <w:rFonts w:ascii="Book Antiqua" w:hAnsi="Book Antiqua"/>
        </w:rPr>
        <w:t>, 156.</w:t>
      </w:r>
    </w:p>
    <w:p w:rsidR="009310E3" w:rsidRDefault="009310E3">
      <w:pPr>
        <w:pStyle w:val="FootnoteText"/>
        <w:spacing w:line="240" w:lineRule="auto"/>
        <w:jc w:val="both"/>
        <w:rPr>
          <w:rFonts w:ascii="Book Antiqua" w:hAnsi="Book Antiqua"/>
          <w:sz w:val="24"/>
          <w:szCs w:val="24"/>
        </w:rPr>
      </w:pPr>
    </w:p>
  </w:footnote>
  <w:footnote w:id="7">
    <w:p w:rsidR="009310E3" w:rsidRDefault="00125E7A">
      <w:pPr>
        <w:pStyle w:val="FootnoteText"/>
        <w:spacing w:after="0" w:line="240" w:lineRule="auto"/>
        <w:ind w:firstLine="420"/>
        <w:jc w:val="both"/>
        <w:rPr>
          <w:rFonts w:ascii="Book Antiqua" w:hAnsi="Book Antiqua"/>
        </w:rPr>
      </w:pPr>
      <w:r>
        <w:rPr>
          <w:rStyle w:val="FootnoteReference"/>
          <w:rFonts w:ascii="Book Antiqua" w:hAnsi="Book Antiqua"/>
          <w:sz w:val="24"/>
          <w:szCs w:val="24"/>
        </w:rPr>
        <w:footnoteRef/>
      </w:r>
      <w:r>
        <w:rPr>
          <w:rFonts w:ascii="Book Antiqua" w:hAnsi="Book Antiqua"/>
          <w:sz w:val="24"/>
          <w:szCs w:val="24"/>
        </w:rPr>
        <w:t xml:space="preserve"> </w:t>
      </w:r>
      <w:r>
        <w:rPr>
          <w:rFonts w:ascii="Book Antiqua" w:hAnsi="Book Antiqua"/>
        </w:rPr>
        <w:t xml:space="preserve">Monica </w:t>
      </w:r>
      <w:r>
        <w:rPr>
          <w:rFonts w:ascii="Book Antiqua" w:hAnsi="Book Antiqua"/>
        </w:rPr>
        <w:t xml:space="preserve">Febrianti Dewi dan Sumarlan, “Makna Simbolik dalam Selamatan Tingkeban di Desa Karanganom Kabupaten Trenggalek”, Sutasoma: </w:t>
      </w:r>
      <w:r>
        <w:rPr>
          <w:rFonts w:ascii="Book Antiqua" w:hAnsi="Book Antiqua"/>
        </w:rPr>
        <w:t xml:space="preserve">Jurnal Sastra Jawa 12, No. 1, (2024), 4. </w:t>
      </w:r>
    </w:p>
  </w:footnote>
  <w:footnote w:id="8">
    <w:p w:rsidR="009310E3" w:rsidRDefault="00125E7A">
      <w:pPr>
        <w:pStyle w:val="FootnoteText"/>
        <w:spacing w:after="0" w:line="240" w:lineRule="auto"/>
        <w:ind w:firstLine="420"/>
        <w:jc w:val="both"/>
        <w:rPr>
          <w:rFonts w:ascii="Book Antiqua" w:hAnsi="Book Antiqua"/>
        </w:rPr>
      </w:pPr>
      <w:r>
        <w:rPr>
          <w:rStyle w:val="FootnoteReference"/>
          <w:rFonts w:ascii="Book Antiqua" w:hAnsi="Book Antiqua"/>
        </w:rPr>
        <w:footnoteRef/>
      </w:r>
      <w:r>
        <w:rPr>
          <w:rFonts w:ascii="Book Antiqua" w:hAnsi="Book Antiqua"/>
        </w:rPr>
        <w:t xml:space="preserve"> </w:t>
      </w:r>
      <w:r>
        <w:rPr>
          <w:rFonts w:ascii="Book Antiqua" w:hAnsi="Book Antiqua"/>
        </w:rPr>
        <w:t xml:space="preserve">Purwadi, </w:t>
      </w:r>
      <w:r>
        <w:rPr>
          <w:rFonts w:ascii="Book Antiqua" w:hAnsi="Book Antiqua"/>
          <w:i/>
          <w:iCs/>
        </w:rPr>
        <w:t>Upacara Tradisional Jawa Menggali Untaian Kearifan Lokal</w:t>
      </w:r>
      <w:r>
        <w:rPr>
          <w:rFonts w:ascii="Book Antiqua" w:hAnsi="Book Antiqua"/>
        </w:rPr>
        <w:t xml:space="preserve"> (Yogyakarta: Pustaka Pelajar, 2005), 1.</w:t>
      </w:r>
    </w:p>
  </w:footnote>
  <w:footnote w:id="9">
    <w:p w:rsidR="009310E3" w:rsidRDefault="00125E7A">
      <w:pPr>
        <w:pStyle w:val="FootnoteText"/>
        <w:spacing w:after="0" w:line="240" w:lineRule="auto"/>
        <w:ind w:firstLine="420"/>
        <w:jc w:val="both"/>
        <w:rPr>
          <w:rFonts w:ascii="Book Antiqua" w:hAnsi="Book Antiqua"/>
        </w:rPr>
      </w:pPr>
      <w:r>
        <w:rPr>
          <w:rStyle w:val="FootnoteReference"/>
          <w:rFonts w:ascii="Book Antiqua" w:hAnsi="Book Antiqua"/>
        </w:rPr>
        <w:footnoteRef/>
      </w:r>
      <w:r>
        <w:rPr>
          <w:rFonts w:ascii="Book Antiqua" w:hAnsi="Book Antiqua"/>
        </w:rPr>
        <w:t xml:space="preserve"> </w:t>
      </w:r>
      <w:r>
        <w:rPr>
          <w:rFonts w:ascii="Book Antiqua" w:hAnsi="Book Antiqua"/>
        </w:rPr>
        <w:t xml:space="preserve">Depdiknas, </w:t>
      </w:r>
      <w:r>
        <w:rPr>
          <w:rFonts w:ascii="Book Antiqua" w:hAnsi="Book Antiqua"/>
          <w:i/>
          <w:iCs/>
        </w:rPr>
        <w:t>Kamus Besar Bahasa Indonesia</w:t>
      </w:r>
      <w:r>
        <w:rPr>
          <w:rFonts w:ascii="Book Antiqua" w:hAnsi="Book Antiqua"/>
        </w:rPr>
        <w:t xml:space="preserve"> (Edisi Pertama) (Jakarta: Balai Pustaka, 1984), 933.</w:t>
      </w:r>
    </w:p>
  </w:footnote>
  <w:footnote w:id="10">
    <w:p w:rsidR="009310E3" w:rsidRDefault="00125E7A">
      <w:pPr>
        <w:pStyle w:val="FootnoteText"/>
        <w:spacing w:after="0" w:line="240" w:lineRule="auto"/>
        <w:ind w:firstLine="420"/>
        <w:jc w:val="both"/>
        <w:rPr>
          <w:rFonts w:ascii="Book Antiqua" w:hAnsi="Book Antiqua"/>
        </w:rPr>
      </w:pPr>
      <w:r>
        <w:rPr>
          <w:rStyle w:val="FootnoteReference"/>
          <w:rFonts w:ascii="Book Antiqua" w:hAnsi="Book Antiqua"/>
          <w:sz w:val="24"/>
          <w:szCs w:val="24"/>
        </w:rPr>
        <w:footnoteRef/>
      </w:r>
      <w:r>
        <w:rPr>
          <w:rFonts w:ascii="Book Antiqua" w:hAnsi="Book Antiqua"/>
          <w:sz w:val="24"/>
          <w:szCs w:val="24"/>
        </w:rPr>
        <w:t xml:space="preserve"> </w:t>
      </w:r>
      <w:r>
        <w:rPr>
          <w:rFonts w:ascii="Book Antiqua" w:hAnsi="Book Antiqua"/>
          <w:lang w:val="zh-CN"/>
        </w:rPr>
        <w:t>Widiyawat</w:t>
      </w:r>
      <w:r>
        <w:rPr>
          <w:rFonts w:ascii="Book Antiqua" w:hAnsi="Book Antiqua"/>
          <w:lang w:val="zh-CN"/>
        </w:rPr>
        <w:t>i, A. A. Tradisi Larung Sesaji Puger Untuk Membentuk Masyarakat Polisentris. Jantra, 13(2), (2018), 125-138.</w:t>
      </w:r>
    </w:p>
  </w:footnote>
  <w:footnote w:id="11">
    <w:p w:rsidR="009310E3" w:rsidRDefault="00125E7A">
      <w:pPr>
        <w:pStyle w:val="FootnoteText"/>
        <w:spacing w:after="0" w:line="240" w:lineRule="auto"/>
        <w:ind w:firstLine="420"/>
        <w:jc w:val="both"/>
        <w:rPr>
          <w:rFonts w:ascii="Book Antiqua" w:hAnsi="Book Antiqua"/>
        </w:rPr>
      </w:pPr>
      <w:r>
        <w:rPr>
          <w:rStyle w:val="FootnoteReference"/>
          <w:rFonts w:ascii="Book Antiqua" w:hAnsi="Book Antiqua"/>
        </w:rPr>
        <w:footnoteRef/>
      </w:r>
      <w:r>
        <w:rPr>
          <w:rFonts w:ascii="Book Antiqua" w:hAnsi="Book Antiqua"/>
        </w:rPr>
        <w:t xml:space="preserve"> </w:t>
      </w:r>
      <w:r>
        <w:rPr>
          <w:rFonts w:ascii="Book Antiqua" w:hAnsi="Book Antiqua"/>
        </w:rPr>
        <w:t xml:space="preserve">"Kambing kendit adalah kambing yang dikhususkan untuk dijadikan ritual persembahan karena bentuknya yang unik karena coarna putih yang melingkar </w:t>
      </w:r>
      <w:r>
        <w:rPr>
          <w:rFonts w:ascii="Book Antiqua" w:hAnsi="Book Antiqua"/>
        </w:rPr>
        <w:t xml:space="preserve">tanpa putus dibagian perutnya. Istilah kendit berasal dari bahasa Jawa yang berarti "sabuk". Tim Banjir Embun, "Kambing Kendit, Kambing Lokal Jawa Berharga Fantastis", dalam Banjir Embun, </w:t>
      </w:r>
      <w:hyperlink r:id="rId1" w:history="1">
        <w:r>
          <w:rPr>
            <w:rStyle w:val="Hyperlink"/>
            <w:rFonts w:ascii="Book Antiqua" w:hAnsi="Book Antiqua"/>
          </w:rPr>
          <w:t>https://www.banjirembun.com/2019/10/kambing- kendit-kambing-lokal-jawa-berharga-fantastis.html</w:t>
        </w:r>
      </w:hyperlink>
      <w:r>
        <w:rPr>
          <w:rFonts w:ascii="Book Antiqua" w:hAnsi="Book Antiqua"/>
        </w:rPr>
        <w:t xml:space="preserve"> (accessed Desember 16, 2024)</w:t>
      </w:r>
    </w:p>
  </w:footnote>
  <w:footnote w:id="12">
    <w:p w:rsidR="009310E3" w:rsidRDefault="00125E7A">
      <w:pPr>
        <w:pStyle w:val="FootnoteText"/>
        <w:spacing w:line="240" w:lineRule="auto"/>
        <w:ind w:firstLine="420"/>
        <w:jc w:val="both"/>
        <w:rPr>
          <w:rFonts w:ascii="Book Antiqua" w:hAnsi="Book Antiqua"/>
        </w:rPr>
      </w:pPr>
      <w:r>
        <w:rPr>
          <w:rStyle w:val="FootnoteReference"/>
          <w:rFonts w:ascii="Book Antiqua" w:hAnsi="Book Antiqua"/>
          <w:sz w:val="24"/>
          <w:szCs w:val="24"/>
        </w:rPr>
        <w:footnoteRef/>
      </w:r>
      <w:r>
        <w:rPr>
          <w:rFonts w:ascii="Book Antiqua" w:hAnsi="Book Antiqua"/>
          <w:sz w:val="24"/>
          <w:szCs w:val="24"/>
        </w:rPr>
        <w:t xml:space="preserve"> </w:t>
      </w:r>
      <w:r>
        <w:rPr>
          <w:rFonts w:ascii="Book Antiqua" w:hAnsi="Book Antiqua"/>
        </w:rPr>
        <w:t xml:space="preserve">Takdir </w:t>
      </w:r>
      <w:r>
        <w:rPr>
          <w:rFonts w:ascii="Book Antiqua" w:hAnsi="Book Antiqua"/>
        </w:rPr>
        <w:t xml:space="preserve">Alisjahbana S., </w:t>
      </w:r>
      <w:r>
        <w:rPr>
          <w:rFonts w:ascii="Book Antiqua" w:hAnsi="Book Antiqua"/>
          <w:i/>
          <w:iCs/>
        </w:rPr>
        <w:t>Puisi Lama</w:t>
      </w:r>
      <w:r>
        <w:rPr>
          <w:rFonts w:ascii="Book Antiqua" w:hAnsi="Book Antiqua"/>
        </w:rPr>
        <w:t>, Cet. III (Jakarta: Pustaka Rakyat, 1952), 92.</w:t>
      </w:r>
    </w:p>
  </w:footnote>
  <w:footnote w:id="13">
    <w:p w:rsidR="009310E3" w:rsidRDefault="00125E7A">
      <w:pPr>
        <w:pStyle w:val="FootnoteText"/>
        <w:spacing w:line="240" w:lineRule="auto"/>
        <w:ind w:firstLine="420"/>
        <w:jc w:val="both"/>
        <w:rPr>
          <w:rFonts w:ascii="Book Antiqua" w:hAnsi="Book Antiqua"/>
        </w:rPr>
      </w:pPr>
      <w:r>
        <w:rPr>
          <w:rStyle w:val="FootnoteReference"/>
          <w:rFonts w:ascii="Book Antiqua" w:hAnsi="Book Antiqua"/>
          <w:sz w:val="24"/>
          <w:szCs w:val="24"/>
        </w:rPr>
        <w:footnoteRef/>
      </w:r>
      <w:r>
        <w:rPr>
          <w:rFonts w:ascii="Book Antiqua" w:hAnsi="Book Antiqua"/>
          <w:sz w:val="24"/>
          <w:szCs w:val="24"/>
        </w:rPr>
        <w:t xml:space="preserve"> </w:t>
      </w:r>
      <w:r>
        <w:rPr>
          <w:rFonts w:ascii="Book Antiqua" w:hAnsi="Book Antiqua"/>
          <w:lang w:val="zh-CN"/>
        </w:rPr>
        <w:t>Qomariyah, D. N., dan Sholihin, A. B., “Kontestasi Pro dan Kontra Ritual Petik Laut pada Masyarakat Nelayan Puger Jember”, Fenomena, 18(1), (2019), 5.</w:t>
      </w:r>
    </w:p>
  </w:footnote>
  <w:footnote w:id="14">
    <w:p w:rsidR="009310E3" w:rsidRDefault="00125E7A">
      <w:pPr>
        <w:pStyle w:val="FootnoteText"/>
        <w:spacing w:line="240" w:lineRule="auto"/>
        <w:jc w:val="both"/>
        <w:rPr>
          <w:rFonts w:ascii="Book Antiqua" w:hAnsi="Book Antiqua"/>
        </w:rPr>
      </w:pPr>
      <w:r>
        <w:rPr>
          <w:rStyle w:val="FootnoteReference"/>
          <w:rFonts w:ascii="Book Antiqua" w:hAnsi="Book Antiqua"/>
        </w:rPr>
        <w:footnoteRef/>
      </w:r>
      <w:r>
        <w:rPr>
          <w:rFonts w:ascii="Book Antiqua" w:hAnsi="Book Antiqua"/>
        </w:rPr>
        <w:t xml:space="preserve"> </w:t>
      </w:r>
      <w:r>
        <w:rPr>
          <w:rFonts w:ascii="Garamond" w:hAnsi="Garamond" w:cs="Garamond"/>
        </w:rPr>
        <w:t>Irma Juliana, Nindi L. S., Wulan F., “Pemaknaan Tradisi Petik Laut Bagi Masyarakat Pesisir”, TUTURAN: J</w:t>
      </w:r>
      <w:r>
        <w:rPr>
          <w:rFonts w:ascii="Garamond" w:hAnsi="Garamond" w:cs="Garamond"/>
        </w:rPr>
        <w:t>urnal Ilmu Komunikasi, Sosial dan Humaniora 1, No. 2, (Mei 2023), 230.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0E3" w:rsidRDefault="00125E7A">
    <w:pPr>
      <w:pStyle w:val="Header"/>
      <w:framePr w:wrap="around" w:vAnchor="text" w:hAnchor="margin" w:xAlign="right" w:y="1"/>
      <w:tabs>
        <w:tab w:val="clear" w:pos="4153"/>
        <w:tab w:val="clear" w:pos="8306"/>
        <w:tab w:val="center" w:pos="4320"/>
        <w:tab w:val="right" w:pos="8640"/>
      </w:tabs>
      <w:rPr>
        <w:rStyle w:val="PageNumber"/>
      </w:rPr>
    </w:pPr>
    <w:r>
      <w:fldChar w:fldCharType="begin"/>
    </w:r>
    <w:r>
      <w:rPr>
        <w:rStyle w:val="PageNumber"/>
      </w:rPr>
      <w:instrText xml:space="preserve">PAGE  </w:instrText>
    </w:r>
    <w:r>
      <w:fldChar w:fldCharType="end"/>
    </w:r>
  </w:p>
  <w:p w:rsidR="009310E3" w:rsidRDefault="009310E3">
    <w:pPr>
      <w:pStyle w:val="Header"/>
      <w:tabs>
        <w:tab w:val="clear" w:pos="4153"/>
        <w:tab w:val="clear" w:pos="8306"/>
        <w:tab w:val="center" w:pos="4320"/>
        <w:tab w:val="right" w:pos="8640"/>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F890D2"/>
    <w:multiLevelType w:val="singleLevel"/>
    <w:tmpl w:val="FCF890D2"/>
    <w:lvl w:ilvl="0">
      <w:start w:val="6"/>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63B31"/>
    <w:rsid w:val="00007679"/>
    <w:rsid w:val="000217B5"/>
    <w:rsid w:val="000247BA"/>
    <w:rsid w:val="000322A9"/>
    <w:rsid w:val="000360EE"/>
    <w:rsid w:val="00073662"/>
    <w:rsid w:val="00086074"/>
    <w:rsid w:val="00090C2D"/>
    <w:rsid w:val="000A0427"/>
    <w:rsid w:val="000B38D8"/>
    <w:rsid w:val="000B484A"/>
    <w:rsid w:val="000C78BA"/>
    <w:rsid w:val="00102D1C"/>
    <w:rsid w:val="00125E7A"/>
    <w:rsid w:val="00147FD4"/>
    <w:rsid w:val="00160EF7"/>
    <w:rsid w:val="001836BF"/>
    <w:rsid w:val="0018452A"/>
    <w:rsid w:val="001A6567"/>
    <w:rsid w:val="001B02E2"/>
    <w:rsid w:val="001B4926"/>
    <w:rsid w:val="001C1E0B"/>
    <w:rsid w:val="001E79D3"/>
    <w:rsid w:val="0022184D"/>
    <w:rsid w:val="00234C06"/>
    <w:rsid w:val="00241083"/>
    <w:rsid w:val="00265D40"/>
    <w:rsid w:val="00267207"/>
    <w:rsid w:val="002A0FBA"/>
    <w:rsid w:val="002A4331"/>
    <w:rsid w:val="002B2C8B"/>
    <w:rsid w:val="002D1A46"/>
    <w:rsid w:val="002E63F1"/>
    <w:rsid w:val="002E6CAF"/>
    <w:rsid w:val="003066C9"/>
    <w:rsid w:val="00306CEE"/>
    <w:rsid w:val="003110D4"/>
    <w:rsid w:val="0031161B"/>
    <w:rsid w:val="0033389B"/>
    <w:rsid w:val="00342FCA"/>
    <w:rsid w:val="003738F4"/>
    <w:rsid w:val="0039682C"/>
    <w:rsid w:val="003A39EE"/>
    <w:rsid w:val="003B56F9"/>
    <w:rsid w:val="003D1369"/>
    <w:rsid w:val="003E74B3"/>
    <w:rsid w:val="0040296D"/>
    <w:rsid w:val="00410B23"/>
    <w:rsid w:val="00435093"/>
    <w:rsid w:val="00472C20"/>
    <w:rsid w:val="00476654"/>
    <w:rsid w:val="00480BA2"/>
    <w:rsid w:val="00482902"/>
    <w:rsid w:val="00485E95"/>
    <w:rsid w:val="00493B73"/>
    <w:rsid w:val="004C6651"/>
    <w:rsid w:val="004D0AAA"/>
    <w:rsid w:val="004E5835"/>
    <w:rsid w:val="004F5207"/>
    <w:rsid w:val="005051E9"/>
    <w:rsid w:val="005134CC"/>
    <w:rsid w:val="00525DB6"/>
    <w:rsid w:val="00526451"/>
    <w:rsid w:val="00530537"/>
    <w:rsid w:val="005729F1"/>
    <w:rsid w:val="00575E3D"/>
    <w:rsid w:val="00594876"/>
    <w:rsid w:val="00595B3B"/>
    <w:rsid w:val="005A59FB"/>
    <w:rsid w:val="005A7732"/>
    <w:rsid w:val="005B0664"/>
    <w:rsid w:val="005B6B0E"/>
    <w:rsid w:val="005C5B8D"/>
    <w:rsid w:val="005E27A4"/>
    <w:rsid w:val="005F61BB"/>
    <w:rsid w:val="00602F3A"/>
    <w:rsid w:val="0060501E"/>
    <w:rsid w:val="0061778B"/>
    <w:rsid w:val="006505C5"/>
    <w:rsid w:val="00681DCF"/>
    <w:rsid w:val="006A6D55"/>
    <w:rsid w:val="006A7317"/>
    <w:rsid w:val="006B07E7"/>
    <w:rsid w:val="006F56B1"/>
    <w:rsid w:val="00712C9B"/>
    <w:rsid w:val="00720C97"/>
    <w:rsid w:val="00723513"/>
    <w:rsid w:val="00726E27"/>
    <w:rsid w:val="007402D0"/>
    <w:rsid w:val="007403CD"/>
    <w:rsid w:val="00740812"/>
    <w:rsid w:val="007603EB"/>
    <w:rsid w:val="007608DA"/>
    <w:rsid w:val="007824F4"/>
    <w:rsid w:val="0078258D"/>
    <w:rsid w:val="007841ED"/>
    <w:rsid w:val="007B7B95"/>
    <w:rsid w:val="007E34C1"/>
    <w:rsid w:val="007E79AA"/>
    <w:rsid w:val="007F1C0E"/>
    <w:rsid w:val="007F2014"/>
    <w:rsid w:val="0080283A"/>
    <w:rsid w:val="00813585"/>
    <w:rsid w:val="00813E0B"/>
    <w:rsid w:val="00892E83"/>
    <w:rsid w:val="008953F1"/>
    <w:rsid w:val="00896805"/>
    <w:rsid w:val="008978C9"/>
    <w:rsid w:val="008D07F2"/>
    <w:rsid w:val="008D5B2A"/>
    <w:rsid w:val="0091743E"/>
    <w:rsid w:val="009243F9"/>
    <w:rsid w:val="009310E3"/>
    <w:rsid w:val="00942141"/>
    <w:rsid w:val="00944643"/>
    <w:rsid w:val="00954B8C"/>
    <w:rsid w:val="00984395"/>
    <w:rsid w:val="009A78E3"/>
    <w:rsid w:val="009B0FC0"/>
    <w:rsid w:val="009D33BC"/>
    <w:rsid w:val="00A1198E"/>
    <w:rsid w:val="00A2373D"/>
    <w:rsid w:val="00A6050C"/>
    <w:rsid w:val="00A81566"/>
    <w:rsid w:val="00A92C6C"/>
    <w:rsid w:val="00A965C4"/>
    <w:rsid w:val="00AA6DD9"/>
    <w:rsid w:val="00AB4055"/>
    <w:rsid w:val="00AD633B"/>
    <w:rsid w:val="00AE35A6"/>
    <w:rsid w:val="00B20390"/>
    <w:rsid w:val="00B45026"/>
    <w:rsid w:val="00B61B89"/>
    <w:rsid w:val="00B70E94"/>
    <w:rsid w:val="00B77D57"/>
    <w:rsid w:val="00BC05DA"/>
    <w:rsid w:val="00BC66B6"/>
    <w:rsid w:val="00BD4C15"/>
    <w:rsid w:val="00BD519D"/>
    <w:rsid w:val="00BD5ADE"/>
    <w:rsid w:val="00BF264E"/>
    <w:rsid w:val="00BF2784"/>
    <w:rsid w:val="00C256F8"/>
    <w:rsid w:val="00C3037D"/>
    <w:rsid w:val="00C3586D"/>
    <w:rsid w:val="00C44B06"/>
    <w:rsid w:val="00C52424"/>
    <w:rsid w:val="00C701A6"/>
    <w:rsid w:val="00C90D7D"/>
    <w:rsid w:val="00CB7DAF"/>
    <w:rsid w:val="00CC68A5"/>
    <w:rsid w:val="00CD1961"/>
    <w:rsid w:val="00CD409F"/>
    <w:rsid w:val="00CF6381"/>
    <w:rsid w:val="00D03333"/>
    <w:rsid w:val="00D2288E"/>
    <w:rsid w:val="00D524F3"/>
    <w:rsid w:val="00D54B9B"/>
    <w:rsid w:val="00D75513"/>
    <w:rsid w:val="00D76083"/>
    <w:rsid w:val="00D809AB"/>
    <w:rsid w:val="00D840A2"/>
    <w:rsid w:val="00D84276"/>
    <w:rsid w:val="00DB38A2"/>
    <w:rsid w:val="00DB38A4"/>
    <w:rsid w:val="00DC7FCE"/>
    <w:rsid w:val="00DD09F9"/>
    <w:rsid w:val="00DD5384"/>
    <w:rsid w:val="00DE7E31"/>
    <w:rsid w:val="00DF0865"/>
    <w:rsid w:val="00DF0DCA"/>
    <w:rsid w:val="00DF270A"/>
    <w:rsid w:val="00DF54D3"/>
    <w:rsid w:val="00DF6351"/>
    <w:rsid w:val="00E04AC3"/>
    <w:rsid w:val="00E13DB4"/>
    <w:rsid w:val="00E305FC"/>
    <w:rsid w:val="00E42DA6"/>
    <w:rsid w:val="00E45FE8"/>
    <w:rsid w:val="00EA580E"/>
    <w:rsid w:val="00EF24E4"/>
    <w:rsid w:val="00EF2CB4"/>
    <w:rsid w:val="00EF37B1"/>
    <w:rsid w:val="00EF5435"/>
    <w:rsid w:val="00F15C8F"/>
    <w:rsid w:val="00F20C50"/>
    <w:rsid w:val="00F44DCA"/>
    <w:rsid w:val="00F501EB"/>
    <w:rsid w:val="00F56DEE"/>
    <w:rsid w:val="00F65A05"/>
    <w:rsid w:val="00F70ED4"/>
    <w:rsid w:val="00FA17A8"/>
    <w:rsid w:val="00FB4EB9"/>
    <w:rsid w:val="00FC1473"/>
    <w:rsid w:val="00FE2879"/>
    <w:rsid w:val="00FE5279"/>
    <w:rsid w:val="095E3654"/>
    <w:rsid w:val="0C453050"/>
    <w:rsid w:val="0C4A2014"/>
    <w:rsid w:val="0FBE585F"/>
    <w:rsid w:val="17FE41B9"/>
    <w:rsid w:val="28C93F97"/>
    <w:rsid w:val="42554B5E"/>
    <w:rsid w:val="45463A96"/>
    <w:rsid w:val="46851689"/>
    <w:rsid w:val="48AE79C4"/>
    <w:rsid w:val="49DC44B7"/>
    <w:rsid w:val="5B133868"/>
    <w:rsid w:val="61F63B31"/>
    <w:rsid w:val="71172F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uiPriority="99" w:unhideWhenUsed="0" w:qFormat="1"/>
    <w:lsdException w:name="header" w:semiHidden="0" w:unhideWhenUsed="0" w:qFormat="1"/>
    <w:lsdException w:name="footer" w:semiHidden="0" w:uiPriority="99" w:unhideWhenUsed="0" w:qFormat="1"/>
    <w:lsdException w:name="caption" w:qFormat="1"/>
    <w:lsdException w:name="footnote reference" w:semiHidden="0" w:uiPriority="99" w:unhideWhenUsed="0" w:qFormat="1"/>
    <w:lsdException w:name="page number" w:semiHidden="0"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semiHidden="0" w:uiPriority="1"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Indent 2" w:semiHidden="0" w:unhideWhenUsed="0" w:qFormat="1"/>
    <w:lsdException w:name="Body Text Indent 3" w:semiHidden="0" w:unhideWhenUsed="0" w:qFormat="1"/>
    <w:lsdException w:name="Hyperlink"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after="160" w:line="259" w:lineRule="auto"/>
    </w:pPr>
    <w:rPr>
      <w:rFonts w:ascii="Times New Roman" w:hAnsi="Times New Roman"/>
      <w:kern w:val="2"/>
      <w:sz w:val="24"/>
      <w:szCs w:val="22"/>
      <w:lang w:val="id-ID"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pPr>
      <w:spacing w:after="120"/>
    </w:pPr>
  </w:style>
  <w:style w:type="paragraph" w:styleId="BodyTextIndent2">
    <w:name w:val="Body Text Indent 2"/>
    <w:basedOn w:val="Normal"/>
    <w:qFormat/>
    <w:pPr>
      <w:spacing w:after="120" w:line="480" w:lineRule="auto"/>
      <w:ind w:left="283"/>
    </w:pPr>
    <w:rPr>
      <w:rFonts w:eastAsia="Times New Roman" w:cs="Times New Roman"/>
      <w:szCs w:val="24"/>
    </w:rPr>
  </w:style>
  <w:style w:type="paragraph" w:styleId="BodyTextIndent3">
    <w:name w:val="Body Text Indent 3"/>
    <w:basedOn w:val="Normal"/>
    <w:qFormat/>
    <w:pPr>
      <w:spacing w:after="120"/>
      <w:ind w:left="283"/>
    </w:pPr>
    <w:rPr>
      <w:sz w:val="16"/>
      <w:szCs w:val="16"/>
    </w:rPr>
  </w:style>
  <w:style w:type="character" w:styleId="Emphasis">
    <w:name w:val="Emphasis"/>
    <w:basedOn w:val="DefaultParagraphFont"/>
    <w:uiPriority w:val="20"/>
    <w:qFormat/>
    <w:rPr>
      <w:rFonts w:cs="Times New Roman"/>
      <w:i/>
      <w:iCs/>
    </w:rPr>
  </w:style>
  <w:style w:type="paragraph" w:styleId="Footer">
    <w:name w:val="footer"/>
    <w:basedOn w:val="Normal"/>
    <w:link w:val="FooterChar"/>
    <w:uiPriority w:val="99"/>
    <w:qFormat/>
    <w:pPr>
      <w:tabs>
        <w:tab w:val="center" w:pos="4153"/>
        <w:tab w:val="right" w:pos="8306"/>
      </w:tabs>
      <w:snapToGrid w:val="0"/>
    </w:pPr>
    <w:rPr>
      <w:sz w:val="18"/>
      <w:szCs w:val="18"/>
    </w:rPr>
  </w:style>
  <w:style w:type="character" w:styleId="FootnoteReference">
    <w:name w:val="footnote reference"/>
    <w:basedOn w:val="DefaultParagraphFont"/>
    <w:uiPriority w:val="99"/>
    <w:qFormat/>
    <w:rPr>
      <w:vertAlign w:val="superscript"/>
    </w:rPr>
  </w:style>
  <w:style w:type="paragraph" w:styleId="FootnoteText">
    <w:name w:val="footnote text"/>
    <w:basedOn w:val="Normal"/>
    <w:link w:val="FootnoteTextChar"/>
    <w:uiPriority w:val="99"/>
    <w:qFormat/>
    <w:rPr>
      <w:rFonts w:asciiTheme="minorHAnsi" w:hAnsiTheme="minorHAnsi"/>
      <w:sz w:val="20"/>
      <w:szCs w:val="20"/>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rPr>
      <w:color w:val="0563C1" w:themeColor="hyperlink"/>
      <w:u w:val="single"/>
    </w:rPr>
  </w:style>
  <w:style w:type="paragraph" w:styleId="NormalWeb">
    <w:name w:val="Normal (Web)"/>
    <w:basedOn w:val="Normal"/>
    <w:qFormat/>
    <w:rPr>
      <w:szCs w:val="24"/>
    </w:rPr>
  </w:style>
  <w:style w:type="character" w:styleId="PageNumber">
    <w:name w:val="page number"/>
    <w:basedOn w:val="DefaultParagraphFont"/>
    <w:qFormat/>
  </w:style>
  <w:style w:type="table" w:styleId="TableGrid">
    <w:name w:val="Table Grid"/>
    <w:basedOn w:val="TableNormal"/>
    <w:uiPriority w:val="59"/>
    <w:qFormat/>
    <w:rPr>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eastAsia="zh-CN"/>
    </w:rPr>
  </w:style>
  <w:style w:type="paragraph" w:customStyle="1" w:styleId="ListParagraph1">
    <w:name w:val="List Paragraph1"/>
    <w:basedOn w:val="Normal"/>
    <w:uiPriority w:val="34"/>
    <w:qFormat/>
    <w:pPr>
      <w:ind w:left="720"/>
      <w:contextualSpacing/>
    </w:pPr>
  </w:style>
  <w:style w:type="character" w:customStyle="1" w:styleId="FootnoteTextChar">
    <w:name w:val="Footnote Text Char"/>
    <w:basedOn w:val="DefaultParagraphFont"/>
    <w:link w:val="FootnoteText"/>
    <w:uiPriority w:val="99"/>
    <w:qFormat/>
    <w:rPr>
      <w:rFonts w:asciiTheme="minorHAnsi" w:hAnsiTheme="minorHAnsi" w:cstheme="minorBidi"/>
      <w:color w:val="auto"/>
      <w:sz w:val="20"/>
      <w:szCs w:val="20"/>
      <w:vertAlign w:val="baseline"/>
    </w:rPr>
  </w:style>
  <w:style w:type="paragraph" w:customStyle="1" w:styleId="Pa1">
    <w:name w:val="Pa1"/>
    <w:basedOn w:val="Normal"/>
    <w:next w:val="Normal"/>
    <w:uiPriority w:val="99"/>
    <w:qFormat/>
    <w:pPr>
      <w:widowControl/>
      <w:autoSpaceDE w:val="0"/>
      <w:autoSpaceDN w:val="0"/>
      <w:adjustRightInd w:val="0"/>
      <w:spacing w:after="0" w:line="241" w:lineRule="atLeast"/>
    </w:pPr>
    <w:rPr>
      <w:rFonts w:eastAsia="Calibri" w:cs="Times New Roman"/>
      <w:kern w:val="0"/>
      <w:szCs w:val="24"/>
      <w:lang w:eastAsia="en-US"/>
    </w:rPr>
  </w:style>
  <w:style w:type="character" w:customStyle="1" w:styleId="FooterChar">
    <w:name w:val="Footer Char"/>
    <w:basedOn w:val="DefaultParagraphFont"/>
    <w:link w:val="Footer"/>
    <w:uiPriority w:val="99"/>
    <w:qFormat/>
    <w:rPr>
      <w:rFonts w:ascii="Times New Roman" w:hAnsi="Times New Roman"/>
      <w:kern w:val="2"/>
      <w:sz w:val="18"/>
      <w:szCs w:val="18"/>
      <w:lang w:eastAsia="zh-CN"/>
    </w:rPr>
  </w:style>
  <w:style w:type="paragraph" w:styleId="ListParagraph">
    <w:name w:val="List Paragraph"/>
    <w:basedOn w:val="Normal"/>
    <w:link w:val="ListParagraphChar"/>
    <w:uiPriority w:val="99"/>
    <w:qFormat/>
    <w:pPr>
      <w:widowControl/>
      <w:spacing w:after="200" w:line="276" w:lineRule="auto"/>
      <w:ind w:left="720"/>
      <w:contextualSpacing/>
    </w:pPr>
    <w:rPr>
      <w:rFonts w:asciiTheme="minorHAnsi" w:hAnsiTheme="minorHAnsi" w:cs="Times New Roman"/>
      <w:kern w:val="0"/>
      <w:sz w:val="22"/>
      <w:lang w:eastAsia="en-US"/>
    </w:rPr>
  </w:style>
  <w:style w:type="character" w:customStyle="1" w:styleId="ListParagraphChar">
    <w:name w:val="List Paragraph Char"/>
    <w:basedOn w:val="DefaultParagraphFont"/>
    <w:link w:val="ListParagraph"/>
    <w:uiPriority w:val="34"/>
    <w:qFormat/>
    <w:locked/>
    <w:rPr>
      <w:rFonts w:cs="Times New Roman"/>
      <w:sz w:val="22"/>
      <w:szCs w:val="22"/>
    </w:rPr>
  </w:style>
  <w:style w:type="character" w:customStyle="1" w:styleId="apple-converted-space">
    <w:name w:val="apple-converted-space"/>
    <w:basedOn w:val="DefaultParagraphFont"/>
    <w:qFormat/>
    <w:rPr>
      <w:rFonts w:cs="Times New Roman"/>
    </w:rPr>
  </w:style>
  <w:style w:type="character" w:customStyle="1" w:styleId="personname">
    <w:name w:val="person_name"/>
    <w:qFormat/>
    <w:rPr>
      <w:rFonts w:ascii="Times New Roman" w:hAnsi="Times New Roman" w:cs="Times New Roman" w:hint="default"/>
    </w:rPr>
  </w:style>
  <w:style w:type="paragraph" w:styleId="NoSpacing">
    <w:name w:val="No Spacing"/>
    <w:uiPriority w:val="1"/>
    <w:qFormat/>
    <w:rPr>
      <w:rFonts w:ascii="Calibri" w:eastAsia="Times New Roman" w:hAnsi="Calibri" w:cs="Arial"/>
      <w:sz w:val="22"/>
      <w:szCs w:val="22"/>
      <w:lang w:val="id-ID"/>
    </w:rPr>
  </w:style>
  <w:style w:type="character" w:customStyle="1" w:styleId="BodyTextChar">
    <w:name w:val="Body Text Char"/>
    <w:basedOn w:val="DefaultParagraphFont"/>
    <w:link w:val="BodyText"/>
    <w:semiHidden/>
    <w:qFormat/>
    <w:rPr>
      <w:rFonts w:ascii="Times New Roman" w:hAnsi="Times New Roman"/>
      <w:kern w:val="2"/>
      <w:sz w:val="24"/>
      <w:szCs w:val="22"/>
      <w:lang w:eastAsia="zh-CN"/>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uiPriority="99" w:unhideWhenUsed="0" w:qFormat="1"/>
    <w:lsdException w:name="header" w:semiHidden="0" w:unhideWhenUsed="0" w:qFormat="1"/>
    <w:lsdException w:name="footer" w:semiHidden="0" w:uiPriority="99" w:unhideWhenUsed="0" w:qFormat="1"/>
    <w:lsdException w:name="caption" w:qFormat="1"/>
    <w:lsdException w:name="footnote reference" w:semiHidden="0" w:uiPriority="99" w:unhideWhenUsed="0" w:qFormat="1"/>
    <w:lsdException w:name="page number" w:semiHidden="0"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semiHidden="0" w:uiPriority="1"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Indent 2" w:semiHidden="0" w:unhideWhenUsed="0" w:qFormat="1"/>
    <w:lsdException w:name="Body Text Indent 3" w:semiHidden="0" w:unhideWhenUsed="0" w:qFormat="1"/>
    <w:lsdException w:name="Hyperlink"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after="160" w:line="259" w:lineRule="auto"/>
    </w:pPr>
    <w:rPr>
      <w:rFonts w:ascii="Times New Roman" w:hAnsi="Times New Roman"/>
      <w:kern w:val="2"/>
      <w:sz w:val="24"/>
      <w:szCs w:val="22"/>
      <w:lang w:val="id-ID"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pPr>
      <w:spacing w:after="120"/>
    </w:pPr>
  </w:style>
  <w:style w:type="paragraph" w:styleId="BodyTextIndent2">
    <w:name w:val="Body Text Indent 2"/>
    <w:basedOn w:val="Normal"/>
    <w:qFormat/>
    <w:pPr>
      <w:spacing w:after="120" w:line="480" w:lineRule="auto"/>
      <w:ind w:left="283"/>
    </w:pPr>
    <w:rPr>
      <w:rFonts w:eastAsia="Times New Roman" w:cs="Times New Roman"/>
      <w:szCs w:val="24"/>
    </w:rPr>
  </w:style>
  <w:style w:type="paragraph" w:styleId="BodyTextIndent3">
    <w:name w:val="Body Text Indent 3"/>
    <w:basedOn w:val="Normal"/>
    <w:qFormat/>
    <w:pPr>
      <w:spacing w:after="120"/>
      <w:ind w:left="283"/>
    </w:pPr>
    <w:rPr>
      <w:sz w:val="16"/>
      <w:szCs w:val="16"/>
    </w:rPr>
  </w:style>
  <w:style w:type="character" w:styleId="Emphasis">
    <w:name w:val="Emphasis"/>
    <w:basedOn w:val="DefaultParagraphFont"/>
    <w:uiPriority w:val="20"/>
    <w:qFormat/>
    <w:rPr>
      <w:rFonts w:cs="Times New Roman"/>
      <w:i/>
      <w:iCs/>
    </w:rPr>
  </w:style>
  <w:style w:type="paragraph" w:styleId="Footer">
    <w:name w:val="footer"/>
    <w:basedOn w:val="Normal"/>
    <w:link w:val="FooterChar"/>
    <w:uiPriority w:val="99"/>
    <w:qFormat/>
    <w:pPr>
      <w:tabs>
        <w:tab w:val="center" w:pos="4153"/>
        <w:tab w:val="right" w:pos="8306"/>
      </w:tabs>
      <w:snapToGrid w:val="0"/>
    </w:pPr>
    <w:rPr>
      <w:sz w:val="18"/>
      <w:szCs w:val="18"/>
    </w:rPr>
  </w:style>
  <w:style w:type="character" w:styleId="FootnoteReference">
    <w:name w:val="footnote reference"/>
    <w:basedOn w:val="DefaultParagraphFont"/>
    <w:uiPriority w:val="99"/>
    <w:qFormat/>
    <w:rPr>
      <w:vertAlign w:val="superscript"/>
    </w:rPr>
  </w:style>
  <w:style w:type="paragraph" w:styleId="FootnoteText">
    <w:name w:val="footnote text"/>
    <w:basedOn w:val="Normal"/>
    <w:link w:val="FootnoteTextChar"/>
    <w:uiPriority w:val="99"/>
    <w:qFormat/>
    <w:rPr>
      <w:rFonts w:asciiTheme="minorHAnsi" w:hAnsiTheme="minorHAnsi"/>
      <w:sz w:val="20"/>
      <w:szCs w:val="20"/>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rPr>
      <w:color w:val="0563C1" w:themeColor="hyperlink"/>
      <w:u w:val="single"/>
    </w:rPr>
  </w:style>
  <w:style w:type="paragraph" w:styleId="NormalWeb">
    <w:name w:val="Normal (Web)"/>
    <w:basedOn w:val="Normal"/>
    <w:qFormat/>
    <w:rPr>
      <w:szCs w:val="24"/>
    </w:rPr>
  </w:style>
  <w:style w:type="character" w:styleId="PageNumber">
    <w:name w:val="page number"/>
    <w:basedOn w:val="DefaultParagraphFont"/>
    <w:qFormat/>
  </w:style>
  <w:style w:type="table" w:styleId="TableGrid">
    <w:name w:val="Table Grid"/>
    <w:basedOn w:val="TableNormal"/>
    <w:uiPriority w:val="59"/>
    <w:qFormat/>
    <w:rPr>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eastAsia="zh-CN"/>
    </w:rPr>
  </w:style>
  <w:style w:type="paragraph" w:customStyle="1" w:styleId="ListParagraph1">
    <w:name w:val="List Paragraph1"/>
    <w:basedOn w:val="Normal"/>
    <w:uiPriority w:val="34"/>
    <w:qFormat/>
    <w:pPr>
      <w:ind w:left="720"/>
      <w:contextualSpacing/>
    </w:pPr>
  </w:style>
  <w:style w:type="character" w:customStyle="1" w:styleId="FootnoteTextChar">
    <w:name w:val="Footnote Text Char"/>
    <w:basedOn w:val="DefaultParagraphFont"/>
    <w:link w:val="FootnoteText"/>
    <w:uiPriority w:val="99"/>
    <w:qFormat/>
    <w:rPr>
      <w:rFonts w:asciiTheme="minorHAnsi" w:hAnsiTheme="minorHAnsi" w:cstheme="minorBidi"/>
      <w:color w:val="auto"/>
      <w:sz w:val="20"/>
      <w:szCs w:val="20"/>
      <w:vertAlign w:val="baseline"/>
    </w:rPr>
  </w:style>
  <w:style w:type="paragraph" w:customStyle="1" w:styleId="Pa1">
    <w:name w:val="Pa1"/>
    <w:basedOn w:val="Normal"/>
    <w:next w:val="Normal"/>
    <w:uiPriority w:val="99"/>
    <w:qFormat/>
    <w:pPr>
      <w:widowControl/>
      <w:autoSpaceDE w:val="0"/>
      <w:autoSpaceDN w:val="0"/>
      <w:adjustRightInd w:val="0"/>
      <w:spacing w:after="0" w:line="241" w:lineRule="atLeast"/>
    </w:pPr>
    <w:rPr>
      <w:rFonts w:eastAsia="Calibri" w:cs="Times New Roman"/>
      <w:kern w:val="0"/>
      <w:szCs w:val="24"/>
      <w:lang w:eastAsia="en-US"/>
    </w:rPr>
  </w:style>
  <w:style w:type="character" w:customStyle="1" w:styleId="FooterChar">
    <w:name w:val="Footer Char"/>
    <w:basedOn w:val="DefaultParagraphFont"/>
    <w:link w:val="Footer"/>
    <w:uiPriority w:val="99"/>
    <w:qFormat/>
    <w:rPr>
      <w:rFonts w:ascii="Times New Roman" w:hAnsi="Times New Roman"/>
      <w:kern w:val="2"/>
      <w:sz w:val="18"/>
      <w:szCs w:val="18"/>
      <w:lang w:eastAsia="zh-CN"/>
    </w:rPr>
  </w:style>
  <w:style w:type="paragraph" w:styleId="ListParagraph">
    <w:name w:val="List Paragraph"/>
    <w:basedOn w:val="Normal"/>
    <w:link w:val="ListParagraphChar"/>
    <w:uiPriority w:val="99"/>
    <w:qFormat/>
    <w:pPr>
      <w:widowControl/>
      <w:spacing w:after="200" w:line="276" w:lineRule="auto"/>
      <w:ind w:left="720"/>
      <w:contextualSpacing/>
    </w:pPr>
    <w:rPr>
      <w:rFonts w:asciiTheme="minorHAnsi" w:hAnsiTheme="minorHAnsi" w:cs="Times New Roman"/>
      <w:kern w:val="0"/>
      <w:sz w:val="22"/>
      <w:lang w:eastAsia="en-US"/>
    </w:rPr>
  </w:style>
  <w:style w:type="character" w:customStyle="1" w:styleId="ListParagraphChar">
    <w:name w:val="List Paragraph Char"/>
    <w:basedOn w:val="DefaultParagraphFont"/>
    <w:link w:val="ListParagraph"/>
    <w:uiPriority w:val="34"/>
    <w:qFormat/>
    <w:locked/>
    <w:rPr>
      <w:rFonts w:cs="Times New Roman"/>
      <w:sz w:val="22"/>
      <w:szCs w:val="22"/>
    </w:rPr>
  </w:style>
  <w:style w:type="character" w:customStyle="1" w:styleId="apple-converted-space">
    <w:name w:val="apple-converted-space"/>
    <w:basedOn w:val="DefaultParagraphFont"/>
    <w:qFormat/>
    <w:rPr>
      <w:rFonts w:cs="Times New Roman"/>
    </w:rPr>
  </w:style>
  <w:style w:type="character" w:customStyle="1" w:styleId="personname">
    <w:name w:val="person_name"/>
    <w:qFormat/>
    <w:rPr>
      <w:rFonts w:ascii="Times New Roman" w:hAnsi="Times New Roman" w:cs="Times New Roman" w:hint="default"/>
    </w:rPr>
  </w:style>
  <w:style w:type="paragraph" w:styleId="NoSpacing">
    <w:name w:val="No Spacing"/>
    <w:uiPriority w:val="1"/>
    <w:qFormat/>
    <w:rPr>
      <w:rFonts w:ascii="Calibri" w:eastAsia="Times New Roman" w:hAnsi="Calibri" w:cs="Arial"/>
      <w:sz w:val="22"/>
      <w:szCs w:val="22"/>
      <w:lang w:val="id-ID"/>
    </w:rPr>
  </w:style>
  <w:style w:type="character" w:customStyle="1" w:styleId="BodyTextChar">
    <w:name w:val="Body Text Char"/>
    <w:basedOn w:val="DefaultParagraphFont"/>
    <w:link w:val="BodyText"/>
    <w:semiHidden/>
    <w:qFormat/>
    <w:rPr>
      <w:rFonts w:ascii="Times New Roman" w:hAnsi="Times New Roman"/>
      <w:kern w:val="2"/>
      <w:sz w:val="24"/>
      <w:szCs w:val="22"/>
      <w:lang w:eastAsia="zh-CN"/>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ufiesmarizqa@gmai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anjirembun.com/2019/10/kambing-kendit-kambing-lokal-jawa-berharga%20fantasti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mail.author@gmail.com" TargetMode="External"/><Relationship Id="rId4" Type="http://schemas.openxmlformats.org/officeDocument/2006/relationships/settings" Target="settings.xml"/><Relationship Id="rId9" Type="http://schemas.openxmlformats.org/officeDocument/2006/relationships/hyperlink" Target="mailto:dellawahyuf12@gmail.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anjirembun.com/2019/10/kambing-%20kendit-kambing-lokal-jawa-berharga-fantasti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11</Pages>
  <Words>3681</Words>
  <Characters>20986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DELL</cp:lastModifiedBy>
  <cp:revision>13</cp:revision>
  <cp:lastPrinted>2024-12-16T08:40:00Z</cp:lastPrinted>
  <dcterms:created xsi:type="dcterms:W3CDTF">2024-01-05T09:58:00Z</dcterms:created>
  <dcterms:modified xsi:type="dcterms:W3CDTF">2025-01-07T04:38:00Z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e3fff074-a28f-3772-8a1b-17211c13203c</vt:lpwstr>
  </property>
  <property fmtid="{D5CDD505-2E9C-101B-9397-08002B2CF9AE}" pid="25" name="ICV">
    <vt:lpwstr>6B9C4898D9214B8997CF9B39E803CF78_12</vt:lpwstr>
  </property>
</Properties>
</file>